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附件3</w:t>
      </w:r>
    </w:p>
    <w:p>
      <w:pPr>
        <w:spacing w:line="500" w:lineRule="exact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580" w:lineRule="exact"/>
        <w:jc w:val="center"/>
        <w:outlineLvl w:val="0"/>
        <w:rPr>
          <w:rFonts w:ascii="方正小标宋简体" w:hAnsi="仿宋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  <w:lang w:eastAsia="zh-CN"/>
        </w:rPr>
        <w:t>九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批市级非物质文化遗产代表性项目</w:t>
      </w:r>
    </w:p>
    <w:p>
      <w:pPr>
        <w:spacing w:line="580" w:lineRule="exact"/>
        <w:jc w:val="center"/>
        <w:outlineLvl w:val="0"/>
        <w:rPr>
          <w:rFonts w:ascii="方正小标宋简体" w:hAnsi="仿宋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代表性传承人申报</w:t>
      </w:r>
      <w:r>
        <w:rPr>
          <w:rFonts w:hint="eastAsia" w:ascii="方正小标宋简体" w:hAnsi="仿宋" w:eastAsia="方正小标宋简体" w:cs="方正小标宋简体"/>
          <w:color w:val="000000"/>
          <w:kern w:val="36"/>
          <w:sz w:val="44"/>
          <w:szCs w:val="44"/>
        </w:rPr>
        <w:t>片</w:t>
      </w:r>
      <w:r>
        <w:rPr>
          <w:rFonts w:hint="eastAsia" w:ascii="方正小标宋简体" w:hAnsi="仿宋" w:eastAsia="方正小标宋简体" w:cs="方正小标宋简体"/>
          <w:color w:val="000000"/>
          <w:kern w:val="0"/>
          <w:sz w:val="44"/>
          <w:szCs w:val="44"/>
        </w:rPr>
        <w:t>制作要求</w:t>
      </w:r>
    </w:p>
    <w:bookmarkEnd w:id="0"/>
    <w:p>
      <w:pPr>
        <w:spacing w:line="580" w:lineRule="exact"/>
        <w:outlineLvl w:val="0"/>
        <w:rPr>
          <w:rFonts w:ascii="仿宋" w:hAnsi="仿宋" w:eastAsia="仿宋" w:cs="黑体"/>
          <w:bCs/>
          <w:color w:val="000000"/>
          <w:kern w:val="0"/>
          <w:sz w:val="32"/>
          <w:szCs w:val="32"/>
        </w:rPr>
      </w:pPr>
    </w:p>
    <w:p>
      <w:pPr>
        <w:spacing w:line="580" w:lineRule="exact"/>
        <w:outlineLvl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一、技术要求：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（一）时长：5分钟内。</w:t>
      </w:r>
    </w:p>
    <w:p>
      <w:pPr>
        <w:spacing w:line="58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（二）画外音及字幕：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普通话配音，若使用方言需用字幕标注。中文字幕，字体形式不限。字幕要求加在遮幅里，不能影响画面内容。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二、内容要求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（二）影像内容应真实。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三、版权要求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提交的申报片须是专为本次申报制作的视频文件，作品中使用的镜头要原创或有完整的版权。江门市文化广电旅游体育局可无偿使用申报片进行宣传、推广。</w:t>
      </w:r>
    </w:p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color w:val="000000"/>
          <w:sz w:val="32"/>
          <w:szCs w:val="32"/>
        </w:rPr>
        <w:t>四、建议标准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（一）格式：AVI、MP4、MOV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MPEG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580" w:lineRule="exact"/>
        <w:rPr>
          <w:rFonts w:ascii="仿宋" w:hAnsi="仿宋" w:eastAsia="仿宋" w:cs="华文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（二）视频分辨率：1920*1080。</w:t>
      </w:r>
    </w:p>
    <w:p/>
    <w:sectPr>
      <w:pgSz w:w="11906" w:h="16838"/>
      <w:pgMar w:top="1440" w:right="1644" w:bottom="1440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ZGQ0YmVjZmI1NWFlNjNhZWNjZjMyNTNmM2Y3MzcifQ=="/>
  </w:docVars>
  <w:rsids>
    <w:rsidRoot w:val="3FF01654"/>
    <w:rsid w:val="3FF0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2026-03-03T08:05:00Z</dcterms:created>
  <dc:creator>WPS_1678690049</dc:creator>
  <cp:lastModifiedBy>WPS_1678690049</cp:lastModifiedBy>
  <dcterms:modified xsi:type="dcterms:W3CDTF">2026-03-03T08:05:34Z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2B9E240F1F084D9497EB71C7E4546458_11</vt:lpwstr>
  </property>
</Properties>
</file>