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4143B">
      <w:pPr>
        <w:snapToGrid w:val="0"/>
        <w:spacing w:line="600" w:lineRule="exact"/>
        <w:jc w:val="both"/>
        <w:rPr>
          <w:rFonts w:hint="eastAsia" w:ascii="方正黑体_GBK" w:hAnsi="方正黑体_GBK" w:eastAsia="方正黑体_GBK" w:cs="方正黑体_GBK"/>
          <w:color w:val="auto"/>
          <w:sz w:val="32"/>
          <w:szCs w:val="32"/>
          <w:highlight w:val="none"/>
          <w:lang w:val="en-US" w:eastAsia="zh-CN"/>
        </w:rPr>
      </w:pPr>
      <w:bookmarkStart w:id="0" w:name="_GoBack"/>
      <w:r>
        <w:rPr>
          <w:rFonts w:hint="eastAsia" w:ascii="方正黑体_GBK" w:hAnsi="方正黑体_GBK" w:eastAsia="方正黑体_GBK" w:cs="方正黑体_GBK"/>
          <w:color w:val="auto"/>
          <w:sz w:val="32"/>
          <w:szCs w:val="32"/>
          <w:highlight w:val="none"/>
          <w:lang w:eastAsia="zh-CN"/>
        </w:rPr>
        <w:t>附件</w:t>
      </w:r>
      <w:r>
        <w:rPr>
          <w:rFonts w:hint="eastAsia" w:ascii="方正黑体_GBK" w:hAnsi="方正黑体_GBK" w:eastAsia="方正黑体_GBK" w:cs="方正黑体_GBK"/>
          <w:color w:val="auto"/>
          <w:sz w:val="32"/>
          <w:szCs w:val="32"/>
          <w:highlight w:val="none"/>
          <w:lang w:val="en-US" w:eastAsia="zh-CN"/>
        </w:rPr>
        <w:t>2</w:t>
      </w:r>
    </w:p>
    <w:p w14:paraId="2C651529">
      <w:pPr>
        <w:snapToGrid w:val="0"/>
        <w:spacing w:line="600" w:lineRule="exact"/>
        <w:jc w:val="center"/>
        <w:rPr>
          <w:rFonts w:hint="eastAsia" w:ascii="方正小标宋简体" w:hAnsi="方正小标宋简体" w:eastAsia="方正小标宋简体" w:cs="方正小标宋简体"/>
          <w:color w:val="auto"/>
          <w:sz w:val="52"/>
          <w:szCs w:val="52"/>
          <w:highlight w:val="none"/>
        </w:rPr>
      </w:pPr>
    </w:p>
    <w:p w14:paraId="434E891E">
      <w:pPr>
        <w:snapToGrid w:val="0"/>
        <w:spacing w:line="600" w:lineRule="exact"/>
        <w:jc w:val="center"/>
        <w:rPr>
          <w:rFonts w:hint="eastAsia" w:ascii="方正小标宋简体" w:hAnsi="方正小标宋简体" w:eastAsia="方正小标宋简体" w:cs="方正小标宋简体"/>
          <w:color w:val="auto"/>
          <w:sz w:val="52"/>
          <w:szCs w:val="52"/>
          <w:highlight w:val="none"/>
        </w:rPr>
      </w:pPr>
      <w:r>
        <w:rPr>
          <w:rFonts w:hint="eastAsia" w:ascii="方正小标宋简体" w:hAnsi="方正小标宋简体" w:eastAsia="方正小标宋简体" w:cs="方正小标宋简体"/>
          <w:color w:val="auto"/>
          <w:sz w:val="52"/>
          <w:szCs w:val="52"/>
          <w:highlight w:val="none"/>
        </w:rPr>
        <w:t>江门文旅品牌授权使用协议</w:t>
      </w:r>
    </w:p>
    <w:p w14:paraId="10992082">
      <w:pPr>
        <w:snapToGrid w:val="0"/>
        <w:spacing w:line="600" w:lineRule="exact"/>
        <w:rPr>
          <w:rFonts w:hint="eastAsia" w:ascii="方正小标宋简体" w:hAnsi="方正小标宋简体" w:eastAsia="方正小标宋简体" w:cs="方正小标宋简体"/>
          <w:color w:val="auto"/>
          <w:sz w:val="32"/>
          <w:szCs w:val="32"/>
          <w:highlight w:val="none"/>
        </w:rPr>
      </w:pPr>
    </w:p>
    <w:p w14:paraId="1FCEFCB1">
      <w:pPr>
        <w:pStyle w:val="2"/>
        <w:snapToGrid w:val="0"/>
        <w:spacing w:before="0" w:after="0" w:line="600" w:lineRule="exact"/>
        <w:rPr>
          <w:rFonts w:hint="eastAsia" w:ascii="方正小标宋简体" w:hAnsi="方正小标宋简体" w:eastAsia="方正小标宋简体" w:cs="方正小标宋简体"/>
          <w:color w:val="auto"/>
          <w:sz w:val="32"/>
          <w:szCs w:val="32"/>
          <w:highlight w:val="none"/>
        </w:rPr>
      </w:pPr>
    </w:p>
    <w:p w14:paraId="6D5744B5">
      <w:pPr>
        <w:snapToGrid w:val="0"/>
        <w:spacing w:line="600" w:lineRule="exact"/>
        <w:rPr>
          <w:rFonts w:hint="eastAsia"/>
          <w:color w:val="auto"/>
          <w:sz w:val="32"/>
          <w:szCs w:val="32"/>
          <w:highlight w:val="none"/>
        </w:rPr>
      </w:pPr>
    </w:p>
    <w:p w14:paraId="5322B9A4">
      <w:pPr>
        <w:snapToGrid w:val="0"/>
        <w:spacing w:line="600" w:lineRule="exact"/>
        <w:rPr>
          <w:rFonts w:hint="eastAsia"/>
          <w:color w:val="auto"/>
          <w:sz w:val="32"/>
          <w:szCs w:val="32"/>
          <w:highlight w:val="none"/>
        </w:rPr>
      </w:pPr>
    </w:p>
    <w:p w14:paraId="1389813A">
      <w:pPr>
        <w:snapToGrid w:val="0"/>
        <w:spacing w:line="600" w:lineRule="exact"/>
        <w:rPr>
          <w:rFonts w:hint="eastAsia" w:ascii="方正小标宋简体" w:hAnsi="方正小标宋简体" w:eastAsia="方正小标宋简体" w:cs="方正小标宋简体"/>
          <w:color w:val="auto"/>
          <w:sz w:val="32"/>
          <w:szCs w:val="32"/>
          <w:highlight w:val="none"/>
        </w:rPr>
      </w:pPr>
    </w:p>
    <w:p w14:paraId="3754F139">
      <w:pPr>
        <w:snapToGrid w:val="0"/>
        <w:spacing w:line="600" w:lineRule="exact"/>
        <w:ind w:firstLine="1920" w:firstLineChars="600"/>
        <w:rPr>
          <w:rFonts w:hint="eastAsia" w:ascii="方正仿宋_GBK" w:hAnsi="方正仿宋_GBK" w:eastAsia="方正仿宋_GBK" w:cs="方正仿宋_GBK"/>
          <w:color w:val="auto"/>
          <w:sz w:val="32"/>
          <w:szCs w:val="32"/>
          <w:highlight w:val="none"/>
          <w:u w:val="single"/>
        </w:rPr>
      </w:pPr>
      <w:r>
        <w:rPr>
          <w:rFonts w:hint="eastAsia" w:ascii="仿宋" w:hAnsi="仿宋" w:eastAsia="仿宋" w:cs="方正仿宋_GBK"/>
          <w:color w:val="auto"/>
          <w:sz w:val="32"/>
          <w:szCs w:val="32"/>
          <w:highlight w:val="none"/>
        </w:rPr>
        <w:t>甲</w:t>
      </w:r>
      <w:r>
        <w:rPr>
          <w:rFonts w:hint="eastAsia" w:ascii="方正仿宋_GBK" w:hAnsi="方正仿宋_GBK" w:eastAsia="方正仿宋_GBK" w:cs="方正仿宋_GBK"/>
          <w:color w:val="auto"/>
          <w:sz w:val="32"/>
          <w:szCs w:val="32"/>
          <w:highlight w:val="none"/>
        </w:rPr>
        <w:t>方：</w:t>
      </w:r>
      <w:r>
        <w:rPr>
          <w:rFonts w:hint="eastAsia" w:ascii="方正仿宋_GBK" w:hAnsi="方正仿宋_GBK" w:eastAsia="方正仿宋_GBK" w:cs="方正仿宋_GBK"/>
          <w:color w:val="auto"/>
          <w:sz w:val="32"/>
          <w:szCs w:val="32"/>
          <w:highlight w:val="none"/>
          <w:u w:val="single"/>
        </w:rPr>
        <w:t xml:space="preserve">江门市文化馆      </w:t>
      </w:r>
    </w:p>
    <w:p w14:paraId="3AC21E2A">
      <w:pPr>
        <w:pStyle w:val="2"/>
        <w:snapToGrid w:val="0"/>
        <w:spacing w:before="0" w:after="0" w:line="600" w:lineRule="exact"/>
        <w:rPr>
          <w:rFonts w:hint="eastAsia"/>
          <w:color w:val="auto"/>
          <w:highlight w:val="none"/>
        </w:rPr>
      </w:pPr>
    </w:p>
    <w:p w14:paraId="7A11A8B1">
      <w:pPr>
        <w:snapToGrid w:val="0"/>
        <w:spacing w:line="600" w:lineRule="exact"/>
        <w:rPr>
          <w:rFonts w:hint="eastAsia"/>
          <w:color w:val="auto"/>
          <w:sz w:val="32"/>
          <w:szCs w:val="32"/>
          <w:highlight w:val="none"/>
        </w:rPr>
      </w:pPr>
    </w:p>
    <w:p w14:paraId="32EDB429">
      <w:pPr>
        <w:snapToGrid w:val="0"/>
        <w:spacing w:line="600" w:lineRule="exact"/>
        <w:ind w:firstLine="1920" w:firstLineChars="600"/>
        <w:rPr>
          <w:rFonts w:ascii="方正仿宋_GBK" w:hAnsi="方正仿宋_GBK" w:eastAsia="方正仿宋_GBK" w:cs="方正仿宋_GBK"/>
          <w:color w:val="auto"/>
          <w:sz w:val="32"/>
          <w:szCs w:val="32"/>
          <w:highlight w:val="none"/>
          <w:u w:val="single"/>
        </w:rPr>
      </w:pPr>
      <w:r>
        <w:rPr>
          <w:rFonts w:hint="eastAsia" w:ascii="仿宋" w:hAnsi="仿宋" w:eastAsia="仿宋" w:cs="方正仿宋_GBK"/>
          <w:color w:val="auto"/>
          <w:sz w:val="32"/>
          <w:szCs w:val="32"/>
          <w:highlight w:val="none"/>
        </w:rPr>
        <w:t>乙</w:t>
      </w:r>
      <w:r>
        <w:rPr>
          <w:rFonts w:hint="eastAsia" w:ascii="方正仿宋_GBK" w:hAnsi="方正仿宋_GBK" w:eastAsia="方正仿宋_GBK" w:cs="方正仿宋_GBK"/>
          <w:color w:val="auto"/>
          <w:sz w:val="32"/>
          <w:szCs w:val="32"/>
          <w:highlight w:val="none"/>
        </w:rPr>
        <w:t>方：</w:t>
      </w:r>
      <w:r>
        <w:rPr>
          <w:rFonts w:hint="eastAsia" w:ascii="方正仿宋_GBK" w:hAnsi="方正仿宋_GBK" w:eastAsia="方正仿宋_GBK" w:cs="方正仿宋_GBK"/>
          <w:color w:val="auto"/>
          <w:sz w:val="32"/>
          <w:szCs w:val="32"/>
          <w:highlight w:val="none"/>
          <w:u w:val="single"/>
        </w:rPr>
        <w:t xml:space="preserve">                  </w:t>
      </w:r>
    </w:p>
    <w:p w14:paraId="7DA82BCC">
      <w:pPr>
        <w:snapToGrid w:val="0"/>
        <w:spacing w:line="600" w:lineRule="exact"/>
        <w:rPr>
          <w:rFonts w:hint="eastAsia" w:ascii="方正仿宋_GBK" w:hAnsi="方正仿宋_GBK" w:eastAsia="方正仿宋_GBK" w:cs="方正仿宋_GBK"/>
          <w:color w:val="auto"/>
          <w:sz w:val="32"/>
          <w:szCs w:val="32"/>
          <w:highlight w:val="none"/>
          <w:u w:val="single"/>
        </w:rPr>
      </w:pPr>
    </w:p>
    <w:p w14:paraId="26408AFA">
      <w:pPr>
        <w:snapToGrid w:val="0"/>
        <w:spacing w:line="600" w:lineRule="exact"/>
        <w:rPr>
          <w:rFonts w:hint="eastAsia"/>
          <w:color w:val="auto"/>
          <w:sz w:val="32"/>
          <w:szCs w:val="32"/>
          <w:highlight w:val="none"/>
        </w:rPr>
      </w:pPr>
    </w:p>
    <w:p w14:paraId="6134D6B0">
      <w:pPr>
        <w:snapToGrid w:val="0"/>
        <w:spacing w:line="600" w:lineRule="exact"/>
        <w:rPr>
          <w:rFonts w:hint="eastAsia"/>
          <w:color w:val="auto"/>
          <w:sz w:val="32"/>
          <w:szCs w:val="32"/>
          <w:highlight w:val="none"/>
        </w:rPr>
      </w:pPr>
    </w:p>
    <w:p w14:paraId="5D8B0AE3">
      <w:pPr>
        <w:snapToGrid w:val="0"/>
        <w:spacing w:line="600" w:lineRule="exact"/>
        <w:rPr>
          <w:rFonts w:hint="eastAsia"/>
          <w:color w:val="auto"/>
          <w:sz w:val="32"/>
          <w:szCs w:val="32"/>
          <w:highlight w:val="none"/>
        </w:rPr>
      </w:pPr>
    </w:p>
    <w:p w14:paraId="249004F5">
      <w:pPr>
        <w:snapToGrid w:val="0"/>
        <w:spacing w:line="600" w:lineRule="exact"/>
        <w:ind w:firstLine="2240" w:firstLineChars="700"/>
        <w:rPr>
          <w:rFonts w:hint="default" w:eastAsia="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签订地：江门市</w:t>
      </w:r>
    </w:p>
    <w:p w14:paraId="1AF7D695">
      <w:pPr>
        <w:snapToGrid w:val="0"/>
        <w:spacing w:line="600" w:lineRule="exact"/>
        <w:jc w:val="center"/>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签订时间：</w:t>
      </w:r>
      <w:r>
        <w:rPr>
          <w:rFonts w:hint="eastAsia" w:ascii="方正仿宋_GBK" w:hAnsi="方正仿宋_GBK" w:eastAsia="方正仿宋_GBK" w:cs="方正仿宋_GBK"/>
          <w:color w:val="auto"/>
          <w:sz w:val="32"/>
          <w:szCs w:val="32"/>
          <w:highlight w:val="none"/>
        </w:rPr>
        <w:t>202</w:t>
      </w: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rPr>
        <w:t>年X月X日</w:t>
      </w:r>
    </w:p>
    <w:p w14:paraId="2D64228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olor w:val="auto"/>
          <w:sz w:val="32"/>
          <w:szCs w:val="32"/>
          <w:highlight w:val="none"/>
        </w:rPr>
      </w:pPr>
      <w:r>
        <w:rPr>
          <w:rFonts w:hint="eastAsia" w:ascii="仿宋" w:hAnsi="仿宋" w:eastAsia="仿宋" w:cs="方正仿宋_GBK"/>
          <w:color w:val="auto"/>
          <w:sz w:val="32"/>
          <w:szCs w:val="32"/>
          <w:highlight w:val="none"/>
        </w:rPr>
        <w:br w:type="page"/>
      </w:r>
      <w:r>
        <w:rPr>
          <w:rFonts w:hint="eastAsia" w:ascii="仿宋" w:hAnsi="仿宋" w:eastAsia="仿宋" w:cs="方正仿宋_GBK"/>
          <w:color w:val="auto"/>
          <w:sz w:val="32"/>
          <w:szCs w:val="32"/>
          <w:highlight w:val="none"/>
        </w:rPr>
        <w:t>为规范</w:t>
      </w:r>
      <w:r>
        <w:rPr>
          <w:rFonts w:hint="eastAsia" w:ascii="仿宋" w:hAnsi="仿宋" w:eastAsia="仿宋" w:cs="方正仿宋_GBK"/>
          <w:color w:val="auto"/>
          <w:sz w:val="32"/>
          <w:szCs w:val="32"/>
          <w:highlight w:val="none"/>
          <w:lang w:eastAsia="zh-CN"/>
        </w:rPr>
        <w:t>江门文旅品牌</w:t>
      </w:r>
      <w:r>
        <w:rPr>
          <w:rFonts w:hint="eastAsia" w:ascii="仿宋" w:hAnsi="仿宋" w:eastAsia="仿宋" w:cs="方正仿宋_GBK"/>
          <w:color w:val="auto"/>
          <w:sz w:val="32"/>
          <w:szCs w:val="32"/>
          <w:highlight w:val="none"/>
        </w:rPr>
        <w:t>管理，</w:t>
      </w:r>
      <w:r>
        <w:rPr>
          <w:rFonts w:hint="eastAsia" w:ascii="仿宋" w:hAnsi="仿宋" w:eastAsia="仿宋" w:cs="方正仿宋_GBK"/>
          <w:color w:val="auto"/>
          <w:sz w:val="32"/>
          <w:szCs w:val="32"/>
          <w:highlight w:val="none"/>
          <w:lang w:eastAsia="zh-CN"/>
        </w:rPr>
        <w:t>扩大江门文旅品牌知名度，</w:t>
      </w:r>
      <w:r>
        <w:rPr>
          <w:rFonts w:hint="eastAsia" w:ascii="仿宋" w:hAnsi="仿宋" w:eastAsia="仿宋" w:cs="方正仿宋_GBK"/>
          <w:color w:val="auto"/>
          <w:sz w:val="32"/>
          <w:szCs w:val="32"/>
          <w:highlight w:val="none"/>
        </w:rPr>
        <w:t>树立</w:t>
      </w:r>
      <w:r>
        <w:rPr>
          <w:rFonts w:hint="eastAsia" w:ascii="仿宋" w:hAnsi="仿宋" w:eastAsia="仿宋" w:cs="方正仿宋_GBK"/>
          <w:color w:val="auto"/>
          <w:sz w:val="32"/>
          <w:szCs w:val="32"/>
          <w:highlight w:val="none"/>
          <w:lang w:eastAsia="zh-CN"/>
        </w:rPr>
        <w:t>城市</w:t>
      </w:r>
      <w:r>
        <w:rPr>
          <w:rFonts w:hint="eastAsia" w:ascii="仿宋" w:hAnsi="仿宋" w:eastAsia="仿宋" w:cs="方正仿宋_GBK"/>
          <w:color w:val="auto"/>
          <w:sz w:val="32"/>
          <w:szCs w:val="32"/>
          <w:highlight w:val="none"/>
        </w:rPr>
        <w:t>良好形象，甲乙双方本着</w:t>
      </w:r>
      <w:r>
        <w:rPr>
          <w:rFonts w:hint="eastAsia" w:ascii="仿宋" w:hAnsi="仿宋" w:eastAsia="仿宋"/>
          <w:color w:val="auto"/>
          <w:sz w:val="32"/>
          <w:szCs w:val="32"/>
          <w:highlight w:val="none"/>
        </w:rPr>
        <w:t>“平等自愿、互惠互利、合作共赢”的原则，根据相关法律、法规</w:t>
      </w:r>
      <w:r>
        <w:rPr>
          <w:rFonts w:hint="eastAsia" w:ascii="仿宋" w:hAnsi="仿宋" w:eastAsia="仿宋"/>
          <w:color w:val="auto"/>
          <w:sz w:val="32"/>
          <w:szCs w:val="32"/>
          <w:highlight w:val="none"/>
          <w:lang w:eastAsia="zh-CN"/>
        </w:rPr>
        <w:t>要求</w:t>
      </w:r>
      <w:r>
        <w:rPr>
          <w:rFonts w:hint="eastAsia" w:ascii="仿宋" w:hAnsi="仿宋" w:eastAsia="仿宋"/>
          <w:color w:val="auto"/>
          <w:sz w:val="32"/>
          <w:szCs w:val="32"/>
          <w:highlight w:val="none"/>
        </w:rPr>
        <w:t>，经协商一致，就</w:t>
      </w:r>
      <w:r>
        <w:rPr>
          <w:rFonts w:hint="eastAsia" w:ascii="仿宋" w:hAnsi="仿宋" w:eastAsia="仿宋"/>
          <w:color w:val="auto"/>
          <w:sz w:val="32"/>
          <w:szCs w:val="32"/>
          <w:highlight w:val="none"/>
          <w:lang w:eastAsia="zh-CN"/>
        </w:rPr>
        <w:t>江门文旅品牌</w:t>
      </w:r>
      <w:r>
        <w:rPr>
          <w:rFonts w:hint="eastAsia" w:ascii="仿宋" w:hAnsi="仿宋" w:eastAsia="仿宋"/>
          <w:color w:val="auto"/>
          <w:sz w:val="32"/>
          <w:szCs w:val="32"/>
          <w:highlight w:val="none"/>
          <w:u w:val="none"/>
          <w:lang w:eastAsia="zh-CN"/>
        </w:rPr>
        <w:t>使用</w:t>
      </w:r>
      <w:r>
        <w:rPr>
          <w:rFonts w:hint="eastAsia" w:ascii="仿宋" w:hAnsi="仿宋" w:eastAsia="仿宋"/>
          <w:color w:val="auto"/>
          <w:sz w:val="32"/>
          <w:szCs w:val="32"/>
          <w:highlight w:val="none"/>
        </w:rPr>
        <w:t>相关事宜，达成协议如下：</w:t>
      </w:r>
    </w:p>
    <w:p w14:paraId="1801F37A">
      <w:pPr>
        <w:snapToGrid w:val="0"/>
        <w:spacing w:line="600" w:lineRule="exact"/>
        <w:ind w:firstLine="640" w:firstLineChars="20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一、</w:t>
      </w:r>
      <w:r>
        <w:rPr>
          <w:rFonts w:hint="eastAsia" w:ascii="方正黑体_GBK" w:hAnsi="方正黑体_GBK" w:eastAsia="方正黑体_GBK" w:cs="方正黑体_GBK"/>
          <w:color w:val="auto"/>
          <w:sz w:val="32"/>
          <w:szCs w:val="32"/>
          <w:highlight w:val="none"/>
          <w:lang w:eastAsia="zh-CN"/>
        </w:rPr>
        <w:t>协议</w:t>
      </w:r>
      <w:r>
        <w:rPr>
          <w:rFonts w:hint="eastAsia" w:ascii="方正黑体_GBK" w:hAnsi="方正黑体_GBK" w:eastAsia="方正黑体_GBK" w:cs="方正黑体_GBK"/>
          <w:color w:val="auto"/>
          <w:sz w:val="32"/>
          <w:szCs w:val="32"/>
          <w:highlight w:val="none"/>
        </w:rPr>
        <w:t>概况</w:t>
      </w:r>
    </w:p>
    <w:p w14:paraId="1765B1C2">
      <w:pPr>
        <w:snapToGrid w:val="0"/>
        <w:spacing w:line="600" w:lineRule="exact"/>
        <w:ind w:firstLine="640" w:firstLineChars="20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（一）</w:t>
      </w:r>
      <w:r>
        <w:rPr>
          <w:rFonts w:hint="eastAsia" w:ascii="仿宋" w:hAnsi="仿宋" w:eastAsia="仿宋"/>
          <w:color w:val="auto"/>
          <w:sz w:val="32"/>
          <w:szCs w:val="32"/>
          <w:highlight w:val="none"/>
          <w:lang w:eastAsia="zh-CN"/>
        </w:rPr>
        <w:t>江门文旅品牌</w:t>
      </w:r>
      <w:r>
        <w:rPr>
          <w:rFonts w:ascii="仿宋" w:hAnsi="仿宋" w:eastAsia="仿宋"/>
          <w:color w:val="auto"/>
          <w:sz w:val="32"/>
          <w:szCs w:val="32"/>
          <w:highlight w:val="none"/>
        </w:rPr>
        <w:t>是指</w:t>
      </w:r>
      <w:r>
        <w:rPr>
          <w:rFonts w:hint="eastAsia" w:ascii="方正仿宋_GBK" w:hAnsi="方正仿宋_GBK" w:eastAsia="方正仿宋_GBK" w:cs="方正仿宋_GBK"/>
          <w:color w:val="auto"/>
          <w:sz w:val="32"/>
          <w:szCs w:val="32"/>
          <w:highlight w:val="none"/>
        </w:rPr>
        <w:t>“中国侨都 湾区江门”</w:t>
      </w:r>
      <w:r>
        <w:rPr>
          <w:rFonts w:hint="eastAsia" w:ascii="方正仿宋_GBK" w:hAnsi="方正仿宋_GBK" w:eastAsia="方正仿宋_GBK" w:cs="方正仿宋_GBK"/>
          <w:color w:val="auto"/>
          <w:sz w:val="32"/>
          <w:szCs w:val="32"/>
          <w:highlight w:val="none"/>
          <w:lang w:eastAsia="zh-CN"/>
        </w:rPr>
        <w:t>“中国侨都</w:t>
      </w:r>
      <w:r>
        <w:rPr>
          <w:rFonts w:hint="eastAsia" w:ascii="方正仿宋_GBK" w:hAnsi="方正仿宋_GBK" w:eastAsia="方正仿宋_GBK" w:cs="方正仿宋_GBK"/>
          <w:color w:val="auto"/>
          <w:sz w:val="32"/>
          <w:szCs w:val="32"/>
          <w:highlight w:val="none"/>
          <w:lang w:val="en-US" w:eastAsia="zh-CN"/>
        </w:rPr>
        <w:t xml:space="preserve"> 诗邑江门</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口号</w:t>
      </w:r>
      <w:r>
        <w:rPr>
          <w:rFonts w:hint="eastAsia" w:ascii="方正仿宋_GBK" w:hAnsi="方正仿宋_GBK" w:eastAsia="方正仿宋_GBK" w:cs="方正仿宋_GBK"/>
          <w:color w:val="auto"/>
          <w:sz w:val="32"/>
          <w:szCs w:val="32"/>
          <w:highlight w:val="none"/>
          <w:lang w:eastAsia="zh-CN"/>
        </w:rPr>
        <w:t>与</w:t>
      </w:r>
      <w:r>
        <w:rPr>
          <w:rFonts w:hint="eastAsia" w:ascii="方正仿宋_GBK" w:hAnsi="方正仿宋_GBK" w:eastAsia="方正仿宋_GBK" w:cs="方正仿宋_GBK"/>
          <w:color w:val="auto"/>
          <w:sz w:val="32"/>
          <w:szCs w:val="32"/>
          <w:highlight w:val="none"/>
        </w:rPr>
        <w:t>“门”字</w:t>
      </w:r>
      <w:r>
        <w:rPr>
          <w:rFonts w:hint="eastAsia" w:ascii="方正仿宋_GBK" w:hAnsi="方正仿宋_GBK" w:eastAsia="方正仿宋_GBK" w:cs="方正仿宋_GBK"/>
          <w:color w:val="auto"/>
          <w:sz w:val="32"/>
          <w:szCs w:val="32"/>
          <w:highlight w:val="none"/>
          <w:lang w:eastAsia="zh-CN"/>
        </w:rPr>
        <w:t>标识及其</w:t>
      </w:r>
      <w:r>
        <w:rPr>
          <w:rFonts w:hint="eastAsia" w:ascii="方正仿宋_GBK" w:hAnsi="方正仿宋_GBK" w:eastAsia="方正仿宋_GBK" w:cs="方正仿宋_GBK"/>
          <w:color w:val="auto"/>
          <w:sz w:val="32"/>
          <w:szCs w:val="32"/>
          <w:highlight w:val="none"/>
          <w:lang w:val="en-US" w:eastAsia="zh-CN"/>
        </w:rPr>
        <w:t>VI视觉元素</w:t>
      </w:r>
      <w:r>
        <w:rPr>
          <w:rFonts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具体详见“附件”。</w:t>
      </w:r>
    </w:p>
    <w:p w14:paraId="056CB783">
      <w:pPr>
        <w:snapToGrid w:val="0"/>
        <w:spacing w:line="600" w:lineRule="exact"/>
        <w:ind w:firstLine="640" w:firstLineChars="200"/>
        <w:rPr>
          <w:rFonts w:hint="eastAsia" w:ascii="仿宋" w:hAnsi="仿宋" w:eastAsia="仿宋" w:cs="方正仿宋_GBK"/>
          <w:color w:val="auto"/>
          <w:sz w:val="32"/>
          <w:szCs w:val="32"/>
          <w:highlight w:val="none"/>
        </w:rPr>
      </w:pPr>
      <w:r>
        <w:rPr>
          <w:rFonts w:hint="eastAsia" w:ascii="仿宋" w:hAnsi="仿宋" w:eastAsia="仿宋"/>
          <w:color w:val="auto"/>
          <w:sz w:val="32"/>
          <w:szCs w:val="32"/>
          <w:highlight w:val="none"/>
          <w:lang w:val="en-US" w:eastAsia="zh-CN"/>
        </w:rPr>
        <w:t>（二）</w:t>
      </w:r>
      <w:r>
        <w:rPr>
          <w:rFonts w:hint="eastAsia" w:ascii="仿宋" w:hAnsi="仿宋" w:eastAsia="仿宋"/>
          <w:color w:val="auto"/>
          <w:sz w:val="32"/>
          <w:szCs w:val="32"/>
          <w:highlight w:val="none"/>
          <w:lang w:eastAsia="zh-CN"/>
        </w:rPr>
        <w:t>江门文旅品牌的申报与授权</w:t>
      </w:r>
      <w:r>
        <w:rPr>
          <w:rFonts w:ascii="仿宋" w:hAnsi="仿宋" w:eastAsia="仿宋"/>
          <w:color w:val="auto"/>
          <w:sz w:val="32"/>
          <w:szCs w:val="32"/>
          <w:highlight w:val="none"/>
        </w:rPr>
        <w:t>应当</w:t>
      </w:r>
      <w:r>
        <w:rPr>
          <w:rFonts w:hint="eastAsia" w:ascii="仿宋" w:hAnsi="仿宋" w:eastAsia="仿宋"/>
          <w:color w:val="auto"/>
          <w:sz w:val="32"/>
          <w:szCs w:val="32"/>
          <w:highlight w:val="none"/>
          <w:lang w:eastAsia="zh-CN"/>
        </w:rPr>
        <w:t>符合</w:t>
      </w:r>
      <w:r>
        <w:rPr>
          <w:rFonts w:ascii="仿宋" w:hAnsi="仿宋" w:eastAsia="仿宋"/>
          <w:color w:val="auto"/>
          <w:sz w:val="32"/>
          <w:szCs w:val="32"/>
          <w:highlight w:val="none"/>
        </w:rPr>
        <w:t>《</w:t>
      </w:r>
      <w:r>
        <w:rPr>
          <w:rFonts w:hint="eastAsia" w:ascii="仿宋" w:hAnsi="仿宋" w:eastAsia="仿宋"/>
          <w:color w:val="auto"/>
          <w:sz w:val="32"/>
          <w:szCs w:val="32"/>
          <w:highlight w:val="none"/>
        </w:rPr>
        <w:t>江门文旅品牌授权</w:t>
      </w:r>
      <w:r>
        <w:rPr>
          <w:rFonts w:hint="eastAsia" w:ascii="仿宋" w:hAnsi="仿宋" w:eastAsia="仿宋"/>
          <w:color w:val="auto"/>
          <w:sz w:val="32"/>
          <w:szCs w:val="32"/>
          <w:highlight w:val="none"/>
          <w:lang w:eastAsia="zh-CN"/>
        </w:rPr>
        <w:t>使用申请指引</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有关规定</w:t>
      </w:r>
      <w:r>
        <w:rPr>
          <w:rFonts w:hint="eastAsia" w:ascii="仿宋" w:hAnsi="仿宋" w:eastAsia="仿宋" w:cs="方正仿宋_GBK"/>
          <w:color w:val="auto"/>
          <w:sz w:val="32"/>
          <w:szCs w:val="32"/>
          <w:highlight w:val="none"/>
        </w:rPr>
        <w:t>。</w:t>
      </w:r>
    </w:p>
    <w:p w14:paraId="6952551C">
      <w:pPr>
        <w:snapToGrid w:val="0"/>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s="方正仿宋_GBK"/>
          <w:color w:val="auto"/>
          <w:sz w:val="32"/>
          <w:szCs w:val="32"/>
          <w:highlight w:val="none"/>
          <w:lang w:eastAsia="zh-CN"/>
        </w:rPr>
        <w:t>（三）江门文旅品牌的使用应当符合</w:t>
      </w:r>
      <w:r>
        <w:rPr>
          <w:rFonts w:hint="eastAsia" w:ascii="仿宋" w:hAnsi="仿宋" w:eastAsia="仿宋"/>
          <w:color w:val="auto"/>
          <w:sz w:val="32"/>
          <w:szCs w:val="32"/>
          <w:highlight w:val="none"/>
        </w:rPr>
        <w:t>《江门文旅品牌手册》规范，江门文旅品牌标识须印制在显著位置，</w:t>
      </w:r>
      <w:r>
        <w:rPr>
          <w:rFonts w:hint="eastAsia" w:ascii="仿宋" w:hAnsi="仿宋" w:eastAsia="仿宋"/>
          <w:color w:val="auto"/>
          <w:sz w:val="32"/>
          <w:szCs w:val="32"/>
          <w:highlight w:val="none"/>
          <w:lang w:eastAsia="zh-CN"/>
        </w:rPr>
        <w:t>且</w:t>
      </w:r>
      <w:r>
        <w:rPr>
          <w:rFonts w:hint="eastAsia" w:ascii="仿宋" w:hAnsi="仿宋" w:eastAsia="仿宋"/>
          <w:color w:val="auto"/>
          <w:sz w:val="32"/>
          <w:szCs w:val="32"/>
          <w:highlight w:val="none"/>
        </w:rPr>
        <w:t>不得擅自改变该品牌标识的文字、图案及其组合和比例。</w:t>
      </w:r>
    </w:p>
    <w:p w14:paraId="4858DBE0">
      <w:pPr>
        <w:snapToGrid w:val="0"/>
        <w:spacing w:line="600" w:lineRule="exact"/>
        <w:ind w:firstLine="640" w:firstLineChars="200"/>
        <w:rPr>
          <w:rFonts w:hint="default" w:eastAsia="仿宋"/>
          <w:color w:val="auto"/>
          <w:highlight w:val="none"/>
          <w:lang w:val="en-US" w:eastAsia="zh-CN"/>
        </w:rPr>
      </w:pPr>
      <w:r>
        <w:rPr>
          <w:rFonts w:hint="eastAsia" w:ascii="仿宋" w:hAnsi="仿宋" w:eastAsia="仿宋"/>
          <w:color w:val="auto"/>
          <w:sz w:val="32"/>
          <w:szCs w:val="32"/>
          <w:highlight w:val="none"/>
          <w:lang w:eastAsia="zh-CN"/>
        </w:rPr>
        <w:t>（四）本协议有效期为</w:t>
      </w:r>
      <w:r>
        <w:rPr>
          <w:rFonts w:hint="eastAsia" w:ascii="仿宋" w:hAnsi="仿宋" w:eastAsia="仿宋"/>
          <w:color w:val="auto"/>
          <w:sz w:val="32"/>
          <w:szCs w:val="32"/>
          <w:highlight w:val="none"/>
          <w:lang w:val="en-US" w:eastAsia="zh-CN"/>
        </w:rPr>
        <w:t>1年，次年需重新申请</w:t>
      </w:r>
      <w:r>
        <w:rPr>
          <w:rFonts w:hint="eastAsia" w:ascii="仿宋" w:hAnsi="仿宋" w:eastAsia="仿宋"/>
          <w:color w:val="auto"/>
          <w:sz w:val="32"/>
          <w:szCs w:val="32"/>
          <w:highlight w:val="none"/>
          <w:lang w:val="en-US" w:eastAsia="zh-CN"/>
        </w:rPr>
        <w:t>并经甲方批准</w:t>
      </w:r>
      <w:r>
        <w:rPr>
          <w:rFonts w:hint="eastAsia" w:ascii="仿宋" w:hAnsi="仿宋" w:eastAsia="仿宋"/>
          <w:color w:val="auto"/>
          <w:sz w:val="32"/>
          <w:szCs w:val="32"/>
          <w:highlight w:val="none"/>
          <w:lang w:val="en-US" w:eastAsia="zh-CN"/>
        </w:rPr>
        <w:t>，过期未申请则自行终止。</w:t>
      </w:r>
    </w:p>
    <w:p w14:paraId="36BD5DF7">
      <w:pPr>
        <w:snapToGrid w:val="0"/>
        <w:spacing w:line="600" w:lineRule="exact"/>
        <w:ind w:firstLine="640" w:firstLineChars="20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二、甲方的权利和义务</w:t>
      </w:r>
    </w:p>
    <w:p w14:paraId="5F26BCBC">
      <w:pPr>
        <w:snapToGrid w:val="0"/>
        <w:spacing w:line="600" w:lineRule="exact"/>
        <w:ind w:firstLine="640" w:firstLineChars="20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（一）协助乙方获得江门文旅品牌创作、设计和使用的相关素材，不收取任何费用。甲方根据需要还可以授权乙方以外的第三方使用江门文旅品牌标识及视觉元素，乙方不得有异议。</w:t>
      </w:r>
    </w:p>
    <w:p w14:paraId="56C9E084">
      <w:pPr>
        <w:snapToGrid w:val="0"/>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val="en-US" w:eastAsia="zh-CN"/>
        </w:rPr>
        <w:t>（二）</w:t>
      </w:r>
      <w:r>
        <w:rPr>
          <w:rFonts w:ascii="仿宋" w:hAnsi="仿宋" w:eastAsia="仿宋"/>
          <w:color w:val="auto"/>
          <w:sz w:val="32"/>
          <w:szCs w:val="32"/>
          <w:highlight w:val="none"/>
        </w:rPr>
        <w:t>组织监督</w:t>
      </w:r>
      <w:r>
        <w:rPr>
          <w:rFonts w:hint="eastAsia" w:ascii="仿宋" w:hAnsi="仿宋" w:eastAsia="仿宋"/>
          <w:color w:val="auto"/>
          <w:sz w:val="32"/>
          <w:szCs w:val="32"/>
          <w:highlight w:val="none"/>
          <w:lang w:eastAsia="zh-CN"/>
        </w:rPr>
        <w:t>乙方</w:t>
      </w:r>
      <w:r>
        <w:rPr>
          <w:rFonts w:ascii="仿宋" w:hAnsi="仿宋" w:eastAsia="仿宋"/>
          <w:color w:val="auto"/>
          <w:sz w:val="32"/>
          <w:szCs w:val="32"/>
          <w:highlight w:val="none"/>
        </w:rPr>
        <w:t>按</w:t>
      </w:r>
      <w:r>
        <w:rPr>
          <w:rFonts w:hint="eastAsia" w:ascii="仿宋" w:hAnsi="仿宋" w:eastAsia="仿宋"/>
          <w:color w:val="auto"/>
          <w:sz w:val="32"/>
          <w:szCs w:val="32"/>
          <w:highlight w:val="none"/>
          <w:lang w:eastAsia="zh-CN"/>
        </w:rPr>
        <w:t>《江门文旅品牌手册》</w:t>
      </w:r>
      <w:r>
        <w:rPr>
          <w:rFonts w:ascii="仿宋" w:hAnsi="仿宋" w:eastAsia="仿宋"/>
          <w:color w:val="auto"/>
          <w:sz w:val="32"/>
          <w:szCs w:val="32"/>
          <w:highlight w:val="none"/>
        </w:rPr>
        <w:t>规范</w:t>
      </w:r>
      <w:r>
        <w:rPr>
          <w:rFonts w:hint="eastAsia" w:ascii="仿宋" w:hAnsi="仿宋" w:eastAsia="仿宋"/>
          <w:color w:val="auto"/>
          <w:sz w:val="32"/>
          <w:szCs w:val="32"/>
          <w:highlight w:val="none"/>
          <w:lang w:eastAsia="zh-CN"/>
        </w:rPr>
        <w:t>以及申请材料要求</w:t>
      </w:r>
      <w:r>
        <w:rPr>
          <w:rFonts w:ascii="仿宋" w:hAnsi="仿宋" w:eastAsia="仿宋"/>
          <w:color w:val="auto"/>
          <w:sz w:val="32"/>
          <w:szCs w:val="32"/>
          <w:highlight w:val="none"/>
        </w:rPr>
        <w:t>使用</w:t>
      </w:r>
      <w:r>
        <w:rPr>
          <w:rFonts w:hint="eastAsia" w:ascii="仿宋" w:hAnsi="仿宋" w:eastAsia="仿宋"/>
          <w:color w:val="auto"/>
          <w:sz w:val="32"/>
          <w:szCs w:val="32"/>
          <w:highlight w:val="none"/>
          <w:lang w:eastAsia="zh-CN"/>
        </w:rPr>
        <w:t>江门文旅品牌。</w:t>
      </w:r>
    </w:p>
    <w:p w14:paraId="18F11F8C">
      <w:pPr>
        <w:snapToGrid w:val="0"/>
        <w:spacing w:line="600" w:lineRule="exact"/>
        <w:ind w:firstLine="640"/>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（三）</w:t>
      </w:r>
      <w:r>
        <w:rPr>
          <w:rFonts w:ascii="方正仿宋_GBK" w:hAnsi="方正仿宋_GBK" w:eastAsia="方正仿宋_GBK" w:cs="方正仿宋_GBK"/>
          <w:color w:val="auto"/>
          <w:sz w:val="32"/>
          <w:szCs w:val="32"/>
          <w:highlight w:val="none"/>
        </w:rPr>
        <w:t>在</w:t>
      </w:r>
      <w:r>
        <w:rPr>
          <w:rFonts w:hint="eastAsia" w:ascii="方正仿宋_GBK" w:hAnsi="方正仿宋_GBK" w:eastAsia="方正仿宋_GBK" w:cs="方正仿宋_GBK"/>
          <w:color w:val="auto"/>
          <w:sz w:val="32"/>
          <w:szCs w:val="32"/>
          <w:highlight w:val="none"/>
          <w:lang w:eastAsia="zh-CN"/>
        </w:rPr>
        <w:t>授权</w:t>
      </w:r>
      <w:r>
        <w:rPr>
          <w:rFonts w:ascii="方正仿宋_GBK" w:hAnsi="方正仿宋_GBK" w:eastAsia="方正仿宋_GBK" w:cs="方正仿宋_GBK"/>
          <w:color w:val="auto"/>
          <w:sz w:val="32"/>
          <w:szCs w:val="32"/>
          <w:highlight w:val="none"/>
        </w:rPr>
        <w:t>使用过程中有下列情形之一，</w:t>
      </w:r>
      <w:r>
        <w:rPr>
          <w:rFonts w:hint="eastAsia" w:ascii="方正仿宋_GBK" w:hAnsi="方正仿宋_GBK" w:eastAsia="方正仿宋_GBK" w:cs="方正仿宋_GBK"/>
          <w:color w:val="auto"/>
          <w:sz w:val="32"/>
          <w:szCs w:val="32"/>
          <w:highlight w:val="none"/>
          <w:lang w:eastAsia="zh-CN"/>
        </w:rPr>
        <w:t>甲方</w:t>
      </w:r>
      <w:r>
        <w:rPr>
          <w:rFonts w:ascii="方正仿宋_GBK" w:hAnsi="方正仿宋_GBK" w:eastAsia="方正仿宋_GBK" w:cs="方正仿宋_GBK"/>
          <w:color w:val="auto"/>
          <w:sz w:val="32"/>
          <w:szCs w:val="32"/>
          <w:highlight w:val="none"/>
        </w:rPr>
        <w:t>有权终止</w:t>
      </w:r>
      <w:r>
        <w:rPr>
          <w:rFonts w:hint="eastAsia" w:ascii="方正仿宋_GBK" w:hAnsi="方正仿宋_GBK" w:eastAsia="方正仿宋_GBK" w:cs="方正仿宋_GBK"/>
          <w:color w:val="auto"/>
          <w:sz w:val="32"/>
          <w:szCs w:val="32"/>
          <w:highlight w:val="none"/>
          <w:lang w:eastAsia="zh-CN"/>
        </w:rPr>
        <w:t>本</w:t>
      </w:r>
      <w:r>
        <w:rPr>
          <w:rFonts w:ascii="方正仿宋_GBK" w:hAnsi="方正仿宋_GBK" w:eastAsia="方正仿宋_GBK" w:cs="方正仿宋_GBK"/>
          <w:color w:val="auto"/>
          <w:sz w:val="32"/>
          <w:szCs w:val="32"/>
          <w:highlight w:val="none"/>
        </w:rPr>
        <w:t>协议，</w:t>
      </w:r>
      <w:r>
        <w:rPr>
          <w:rFonts w:hint="eastAsia" w:ascii="方正仿宋_GBK" w:hAnsi="方正仿宋_GBK" w:eastAsia="方正仿宋_GBK" w:cs="方正仿宋_GBK"/>
          <w:color w:val="auto"/>
          <w:sz w:val="32"/>
          <w:szCs w:val="32"/>
          <w:highlight w:val="none"/>
          <w:lang w:eastAsia="zh-CN"/>
        </w:rPr>
        <w:t>并取消乙方江门</w:t>
      </w:r>
      <w:r>
        <w:rPr>
          <w:rFonts w:hint="eastAsia" w:ascii="方正仿宋_GBK" w:hAnsi="方正仿宋_GBK" w:eastAsia="方正仿宋_GBK" w:cs="方正仿宋_GBK"/>
          <w:color w:val="auto"/>
          <w:sz w:val="32"/>
          <w:szCs w:val="32"/>
          <w:highlight w:val="none"/>
        </w:rPr>
        <w:t>文旅</w:t>
      </w:r>
      <w:r>
        <w:rPr>
          <w:rFonts w:ascii="方正仿宋_GBK" w:hAnsi="方正仿宋_GBK" w:eastAsia="方正仿宋_GBK" w:cs="方正仿宋_GBK"/>
          <w:color w:val="auto"/>
          <w:sz w:val="32"/>
          <w:szCs w:val="32"/>
          <w:highlight w:val="none"/>
        </w:rPr>
        <w:t>品牌使用</w:t>
      </w:r>
      <w:r>
        <w:rPr>
          <w:rFonts w:hint="eastAsia" w:ascii="方正仿宋_GBK" w:hAnsi="方正仿宋_GBK" w:eastAsia="方正仿宋_GBK" w:cs="方正仿宋_GBK"/>
          <w:color w:val="auto"/>
          <w:sz w:val="32"/>
          <w:szCs w:val="32"/>
          <w:highlight w:val="none"/>
          <w:lang w:eastAsia="zh-CN"/>
        </w:rPr>
        <w:t>资格，</w:t>
      </w:r>
      <w:r>
        <w:rPr>
          <w:rFonts w:hint="eastAsia" w:ascii="方正仿宋_GBK" w:hAnsi="方正仿宋_GBK" w:eastAsia="方正仿宋_GBK" w:cs="方正仿宋_GBK"/>
          <w:color w:val="auto"/>
          <w:sz w:val="32"/>
          <w:szCs w:val="32"/>
          <w:highlight w:val="none"/>
          <w:lang w:val="en-US" w:eastAsia="zh-CN"/>
        </w:rPr>
        <w:t>甲方无需负任何赔偿责任。</w:t>
      </w:r>
    </w:p>
    <w:p w14:paraId="4406E26E">
      <w:pPr>
        <w:snapToGrid w:val="0"/>
        <w:spacing w:line="600" w:lineRule="exact"/>
        <w:ind w:firstLine="64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ascii="方正仿宋_GBK" w:hAnsi="方正仿宋_GBK" w:eastAsia="方正仿宋_GBK" w:cs="方正仿宋_GBK"/>
          <w:color w:val="auto"/>
          <w:sz w:val="32"/>
          <w:szCs w:val="32"/>
          <w:highlight w:val="none"/>
        </w:rPr>
        <w:t>产品质量安全抽检</w:t>
      </w:r>
      <w:r>
        <w:rPr>
          <w:rFonts w:hint="eastAsia" w:ascii="方正仿宋_GBK" w:hAnsi="方正仿宋_GBK" w:eastAsia="方正仿宋_GBK" w:cs="方正仿宋_GBK"/>
          <w:color w:val="auto"/>
          <w:sz w:val="32"/>
          <w:szCs w:val="32"/>
          <w:highlight w:val="none"/>
          <w:lang w:eastAsia="zh-CN"/>
        </w:rPr>
        <w:t>累计</w:t>
      </w:r>
      <w:r>
        <w:rPr>
          <w:rFonts w:ascii="方正仿宋_GBK" w:hAnsi="方正仿宋_GBK" w:eastAsia="方正仿宋_GBK" w:cs="方正仿宋_GBK"/>
          <w:color w:val="auto"/>
          <w:sz w:val="32"/>
          <w:szCs w:val="32"/>
          <w:highlight w:val="none"/>
        </w:rPr>
        <w:t>两次不合格，或发生重大产品质量安全事故，造成不良影响的</w:t>
      </w:r>
      <w:r>
        <w:rPr>
          <w:rFonts w:hint="eastAsia" w:ascii="方正仿宋_GBK" w:hAnsi="方正仿宋_GBK" w:eastAsia="方正仿宋_GBK" w:cs="方正仿宋_GBK"/>
          <w:color w:val="auto"/>
          <w:sz w:val="32"/>
          <w:szCs w:val="32"/>
          <w:highlight w:val="none"/>
          <w:lang w:eastAsia="zh-CN"/>
        </w:rPr>
        <w:t>。</w:t>
      </w:r>
    </w:p>
    <w:p w14:paraId="2F2E47A8">
      <w:pPr>
        <w:snapToGrid w:val="0"/>
        <w:spacing w:line="600" w:lineRule="exact"/>
        <w:ind w:firstLine="64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2.通过倒卖、</w:t>
      </w:r>
      <w:r>
        <w:rPr>
          <w:rFonts w:ascii="方正仿宋_GBK" w:hAnsi="方正仿宋_GBK" w:eastAsia="方正仿宋_GBK" w:cs="方正仿宋_GBK"/>
          <w:color w:val="auto"/>
          <w:sz w:val="32"/>
          <w:szCs w:val="32"/>
          <w:highlight w:val="none"/>
        </w:rPr>
        <w:t>转让、</w:t>
      </w:r>
      <w:r>
        <w:rPr>
          <w:rFonts w:hint="eastAsia" w:ascii="方正仿宋_GBK" w:hAnsi="方正仿宋_GBK" w:eastAsia="方正仿宋_GBK" w:cs="方正仿宋_GBK"/>
          <w:color w:val="auto"/>
          <w:sz w:val="32"/>
          <w:szCs w:val="32"/>
          <w:highlight w:val="none"/>
          <w:lang w:eastAsia="zh-CN"/>
        </w:rPr>
        <w:t>外</w:t>
      </w:r>
      <w:r>
        <w:rPr>
          <w:rFonts w:ascii="方正仿宋_GBK" w:hAnsi="方正仿宋_GBK" w:eastAsia="方正仿宋_GBK" w:cs="方正仿宋_GBK"/>
          <w:color w:val="auto"/>
          <w:sz w:val="32"/>
          <w:szCs w:val="32"/>
          <w:highlight w:val="none"/>
        </w:rPr>
        <w:t>借、馈赠</w:t>
      </w:r>
      <w:r>
        <w:rPr>
          <w:rFonts w:hint="eastAsia" w:ascii="方正仿宋_GBK" w:hAnsi="方正仿宋_GBK" w:eastAsia="方正仿宋_GBK" w:cs="方正仿宋_GBK"/>
          <w:color w:val="auto"/>
          <w:sz w:val="32"/>
          <w:szCs w:val="32"/>
          <w:highlight w:val="none"/>
          <w:lang w:eastAsia="zh-CN"/>
        </w:rPr>
        <w:t>等方式变更江门</w:t>
      </w:r>
      <w:r>
        <w:rPr>
          <w:rFonts w:hint="eastAsia" w:ascii="方正仿宋_GBK" w:hAnsi="方正仿宋_GBK" w:eastAsia="方正仿宋_GBK" w:cs="方正仿宋_GBK"/>
          <w:color w:val="auto"/>
          <w:sz w:val="32"/>
          <w:szCs w:val="32"/>
          <w:highlight w:val="none"/>
        </w:rPr>
        <w:t>文旅</w:t>
      </w:r>
      <w:r>
        <w:rPr>
          <w:rFonts w:ascii="方正仿宋_GBK" w:hAnsi="方正仿宋_GBK" w:eastAsia="方正仿宋_GBK" w:cs="方正仿宋_GBK"/>
          <w:color w:val="auto"/>
          <w:sz w:val="32"/>
          <w:szCs w:val="32"/>
          <w:highlight w:val="none"/>
        </w:rPr>
        <w:t>品牌</w:t>
      </w:r>
      <w:r>
        <w:rPr>
          <w:rFonts w:hint="eastAsia" w:ascii="方正仿宋_GBK" w:hAnsi="方正仿宋_GBK" w:eastAsia="方正仿宋_GBK" w:cs="方正仿宋_GBK"/>
          <w:color w:val="auto"/>
          <w:sz w:val="32"/>
          <w:szCs w:val="32"/>
          <w:highlight w:val="none"/>
          <w:lang w:eastAsia="zh-CN"/>
        </w:rPr>
        <w:t>使用主体或标识</w:t>
      </w:r>
      <w:r>
        <w:rPr>
          <w:rFonts w:ascii="方正仿宋_GBK" w:hAnsi="方正仿宋_GBK" w:eastAsia="方正仿宋_GBK" w:cs="方正仿宋_GBK"/>
          <w:color w:val="auto"/>
          <w:sz w:val="32"/>
          <w:szCs w:val="32"/>
          <w:highlight w:val="none"/>
        </w:rPr>
        <w:t>包装的</w:t>
      </w:r>
      <w:r>
        <w:rPr>
          <w:rFonts w:hint="eastAsia" w:ascii="方正仿宋_GBK" w:hAnsi="方正仿宋_GBK" w:eastAsia="方正仿宋_GBK" w:cs="方正仿宋_GBK"/>
          <w:color w:val="auto"/>
          <w:sz w:val="32"/>
          <w:szCs w:val="32"/>
          <w:highlight w:val="none"/>
          <w:lang w:eastAsia="zh-CN"/>
        </w:rPr>
        <w:t>。</w:t>
      </w:r>
    </w:p>
    <w:p w14:paraId="76C20BD4">
      <w:pPr>
        <w:snapToGrid w:val="0"/>
        <w:spacing w:line="600" w:lineRule="exact"/>
        <w:ind w:firstLine="64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3.</w:t>
      </w:r>
      <w:r>
        <w:rPr>
          <w:rFonts w:ascii="方正仿宋_GBK" w:hAnsi="方正仿宋_GBK" w:eastAsia="方正仿宋_GBK" w:cs="方正仿宋_GBK"/>
          <w:color w:val="auto"/>
          <w:sz w:val="32"/>
          <w:szCs w:val="32"/>
          <w:highlight w:val="none"/>
        </w:rPr>
        <w:t>超核定范围、数量使用</w:t>
      </w:r>
      <w:r>
        <w:rPr>
          <w:rFonts w:hint="eastAsia" w:ascii="方正仿宋_GBK" w:hAnsi="方正仿宋_GBK" w:eastAsia="方正仿宋_GBK" w:cs="方正仿宋_GBK"/>
          <w:color w:val="auto"/>
          <w:sz w:val="32"/>
          <w:szCs w:val="32"/>
          <w:highlight w:val="none"/>
          <w:lang w:eastAsia="zh-CN"/>
        </w:rPr>
        <w:t>江门</w:t>
      </w:r>
      <w:r>
        <w:rPr>
          <w:rFonts w:hint="eastAsia" w:ascii="方正仿宋_GBK" w:hAnsi="方正仿宋_GBK" w:eastAsia="方正仿宋_GBK" w:cs="方正仿宋_GBK"/>
          <w:color w:val="auto"/>
          <w:sz w:val="32"/>
          <w:szCs w:val="32"/>
          <w:highlight w:val="none"/>
        </w:rPr>
        <w:t>文旅品牌</w:t>
      </w:r>
      <w:r>
        <w:rPr>
          <w:rFonts w:ascii="方正仿宋_GBK" w:hAnsi="方正仿宋_GBK" w:eastAsia="方正仿宋_GBK" w:cs="方正仿宋_GBK"/>
          <w:color w:val="auto"/>
          <w:sz w:val="32"/>
          <w:szCs w:val="32"/>
          <w:highlight w:val="none"/>
        </w:rPr>
        <w:t>的</w:t>
      </w:r>
      <w:r>
        <w:rPr>
          <w:rFonts w:hint="eastAsia" w:ascii="方正仿宋_GBK" w:hAnsi="方正仿宋_GBK" w:eastAsia="方正仿宋_GBK" w:cs="方正仿宋_GBK"/>
          <w:color w:val="auto"/>
          <w:sz w:val="32"/>
          <w:szCs w:val="32"/>
          <w:highlight w:val="none"/>
          <w:lang w:eastAsia="zh-CN"/>
        </w:rPr>
        <w:t>。</w:t>
      </w:r>
    </w:p>
    <w:p w14:paraId="75D0806C">
      <w:pPr>
        <w:snapToGrid w:val="0"/>
        <w:spacing w:line="600" w:lineRule="exact"/>
        <w:ind w:firstLine="64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4.</w:t>
      </w:r>
      <w:r>
        <w:rPr>
          <w:rFonts w:ascii="方正仿宋_GBK" w:hAnsi="方正仿宋_GBK" w:eastAsia="方正仿宋_GBK" w:cs="方正仿宋_GBK"/>
          <w:color w:val="auto"/>
          <w:sz w:val="32"/>
          <w:szCs w:val="32"/>
          <w:highlight w:val="none"/>
        </w:rPr>
        <w:t>其他违反</w:t>
      </w:r>
      <w:r>
        <w:rPr>
          <w:rFonts w:hint="eastAsia" w:ascii="方正仿宋_GBK" w:hAnsi="方正仿宋_GBK" w:eastAsia="方正仿宋_GBK" w:cs="方正仿宋_GBK"/>
          <w:color w:val="auto"/>
          <w:sz w:val="32"/>
          <w:szCs w:val="32"/>
          <w:highlight w:val="none"/>
          <w:lang w:eastAsia="zh-CN"/>
        </w:rPr>
        <w:t>《江门文旅品牌授权使用申请指引》《江门文旅品牌手册》行为的。</w:t>
      </w:r>
    </w:p>
    <w:p w14:paraId="1E6490C4">
      <w:pPr>
        <w:snapToGrid w:val="0"/>
        <w:spacing w:line="600" w:lineRule="exact"/>
        <w:ind w:firstLine="640" w:firstLineChars="20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三、乙方的权利和义务</w:t>
      </w:r>
    </w:p>
    <w:p w14:paraId="4927BC17">
      <w:pPr>
        <w:snapToGrid w:val="0"/>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（一）</w:t>
      </w:r>
      <w:r>
        <w:rPr>
          <w:rFonts w:hint="eastAsia" w:ascii="仿宋" w:hAnsi="仿宋" w:eastAsia="仿宋"/>
          <w:color w:val="auto"/>
          <w:sz w:val="32"/>
          <w:szCs w:val="32"/>
          <w:highlight w:val="none"/>
        </w:rPr>
        <w:t>自觉维护江门文旅品牌的良好形象和声誉，</w:t>
      </w:r>
      <w:r>
        <w:rPr>
          <w:rFonts w:hint="eastAsia" w:ascii="仿宋" w:hAnsi="仿宋" w:eastAsia="仿宋"/>
          <w:color w:val="auto"/>
          <w:sz w:val="32"/>
          <w:szCs w:val="32"/>
          <w:highlight w:val="none"/>
          <w:lang w:eastAsia="zh-CN"/>
        </w:rPr>
        <w:t>主动配合</w:t>
      </w:r>
      <w:r>
        <w:rPr>
          <w:rFonts w:hint="eastAsia" w:ascii="仿宋" w:hAnsi="仿宋" w:eastAsia="仿宋"/>
          <w:color w:val="auto"/>
          <w:sz w:val="32"/>
          <w:szCs w:val="32"/>
          <w:highlight w:val="none"/>
        </w:rPr>
        <w:t>政府相关部门</w:t>
      </w:r>
      <w:r>
        <w:rPr>
          <w:rFonts w:hint="eastAsia" w:ascii="仿宋" w:hAnsi="仿宋" w:eastAsia="仿宋"/>
          <w:color w:val="auto"/>
          <w:sz w:val="32"/>
          <w:szCs w:val="32"/>
          <w:highlight w:val="none"/>
          <w:lang w:eastAsia="zh-CN"/>
        </w:rPr>
        <w:t>监管</w:t>
      </w:r>
      <w:r>
        <w:rPr>
          <w:rFonts w:hint="eastAsia" w:ascii="仿宋" w:hAnsi="仿宋" w:eastAsia="仿宋"/>
          <w:color w:val="auto"/>
          <w:sz w:val="32"/>
          <w:szCs w:val="32"/>
          <w:highlight w:val="none"/>
        </w:rPr>
        <w:t>，并接受社会监督</w:t>
      </w:r>
      <w:r>
        <w:rPr>
          <w:rFonts w:hint="eastAsia" w:ascii="仿宋" w:hAnsi="仿宋" w:eastAsia="仿宋"/>
          <w:color w:val="auto"/>
          <w:sz w:val="32"/>
          <w:szCs w:val="32"/>
          <w:highlight w:val="none"/>
          <w:lang w:eastAsia="zh-CN"/>
        </w:rPr>
        <w:t>。</w:t>
      </w:r>
    </w:p>
    <w:p w14:paraId="3DCF6721">
      <w:pPr>
        <w:snapToGrid w:val="0"/>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t>（二）</w:t>
      </w:r>
      <w:r>
        <w:rPr>
          <w:rFonts w:hint="eastAsia" w:ascii="仿宋" w:hAnsi="仿宋" w:eastAsia="仿宋"/>
          <w:color w:val="auto"/>
          <w:sz w:val="32"/>
          <w:szCs w:val="32"/>
          <w:highlight w:val="none"/>
        </w:rPr>
        <w:t>不得以倒卖、转让、转借、馈赠等方式变更使用主体，不得擅自</w:t>
      </w:r>
      <w:r>
        <w:rPr>
          <w:rFonts w:hint="eastAsia" w:ascii="仿宋" w:hAnsi="仿宋" w:eastAsia="仿宋"/>
          <w:color w:val="auto"/>
          <w:sz w:val="32"/>
          <w:szCs w:val="32"/>
          <w:highlight w:val="none"/>
          <w:lang w:eastAsia="zh-CN"/>
        </w:rPr>
        <w:t>在未授权范围内</w:t>
      </w:r>
      <w:r>
        <w:rPr>
          <w:rFonts w:hint="eastAsia" w:ascii="仿宋" w:hAnsi="仿宋" w:eastAsia="仿宋"/>
          <w:color w:val="auto"/>
          <w:sz w:val="32"/>
          <w:szCs w:val="32"/>
          <w:highlight w:val="none"/>
        </w:rPr>
        <w:t>使用江门文旅品牌。</w:t>
      </w:r>
    </w:p>
    <w:p w14:paraId="305760A0">
      <w:pPr>
        <w:snapToGrid w:val="0"/>
        <w:spacing w:line="600" w:lineRule="exact"/>
        <w:ind w:firstLine="64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（三）乙方使用授权商标进行商品设计开发及销售，需提前将商品的品类、设计图、预计生产数量、零售价、合作方信息、销售渠道、商品赠与数量等信息报甲方审核备案，在甲方审核通过后可进行设计生产。</w:t>
      </w:r>
    </w:p>
    <w:p w14:paraId="0E74A352">
      <w:pPr>
        <w:snapToGrid w:val="0"/>
        <w:spacing w:line="600" w:lineRule="exact"/>
        <w:ind w:firstLine="640"/>
        <w:rPr>
          <w:rFonts w:hint="default" w:ascii="仿宋" w:hAnsi="仿宋" w:eastAsia="仿宋"/>
          <w:color w:val="auto"/>
          <w:sz w:val="32"/>
          <w:szCs w:val="32"/>
          <w:highlight w:val="none"/>
          <w:lang w:val="en-US" w:eastAsia="zh-CN"/>
        </w:rPr>
      </w:pPr>
      <w:r>
        <w:rPr>
          <w:rFonts w:hint="eastAsia" w:ascii="仿宋" w:hAnsi="仿宋" w:eastAsia="仿宋" w:cs="Times New Roman"/>
          <w:color w:val="auto"/>
          <w:kern w:val="2"/>
          <w:sz w:val="32"/>
          <w:szCs w:val="32"/>
          <w:highlight w:val="none"/>
          <w:lang w:val="en-US" w:eastAsia="zh-CN" w:bidi="ar-SA"/>
        </w:rPr>
        <w:t>（四）</w:t>
      </w:r>
      <w:r>
        <w:rPr>
          <w:rFonts w:hint="eastAsia" w:ascii="仿宋" w:hAnsi="仿宋" w:eastAsia="仿宋"/>
          <w:color w:val="auto"/>
          <w:sz w:val="32"/>
          <w:szCs w:val="32"/>
          <w:highlight w:val="none"/>
          <w:lang w:val="en-US" w:eastAsia="zh-CN"/>
        </w:rPr>
        <w:t>乙方未经甲方审核同意即生产视为违约，甲方将乙方列入失信名单，并保留追究权利，取消下一年度乙方申请资格。</w:t>
      </w:r>
    </w:p>
    <w:p w14:paraId="73D3A31E">
      <w:pPr>
        <w:snapToGrid w:val="0"/>
        <w:spacing w:line="600" w:lineRule="exact"/>
        <w:ind w:firstLine="640"/>
        <w:rPr>
          <w:rFonts w:hint="default"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kern w:val="2"/>
          <w:sz w:val="32"/>
          <w:szCs w:val="32"/>
          <w:highlight w:val="none"/>
          <w:lang w:val="en-US" w:eastAsia="zh-CN" w:bidi="ar-SA"/>
        </w:rPr>
        <w:t>（五）乙方按单次报备向甲方赠与至少三件开发产品作为甲方台账存档使用，</w:t>
      </w:r>
      <w:r>
        <w:rPr>
          <w:rFonts w:hint="eastAsia" w:ascii="仿宋" w:hAnsi="仿宋" w:eastAsia="仿宋" w:cs="Times New Roman"/>
          <w:color w:val="auto"/>
          <w:kern w:val="2"/>
          <w:sz w:val="32"/>
          <w:szCs w:val="32"/>
          <w:highlight w:val="none"/>
          <w:lang w:val="en-US" w:eastAsia="zh-CN" w:bidi="ar-SA"/>
        </w:rPr>
        <w:t>贵重产品可在与甲方协商后以产品外包装或实物图形式存档。</w:t>
      </w:r>
    </w:p>
    <w:p w14:paraId="2EAC00D4">
      <w:pPr>
        <w:snapToGrid w:val="0"/>
        <w:spacing w:line="600" w:lineRule="exact"/>
        <w:ind w:firstLine="640" w:firstLineChars="20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六</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乙方需在次年4月1日前向甲方提交协议期内授权商标使用情况说明书，并提交产品生产和销售情况清单。</w:t>
      </w:r>
    </w:p>
    <w:p w14:paraId="7C776974">
      <w:pPr>
        <w:snapToGrid w:val="0"/>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七</w:t>
      </w:r>
      <w:r>
        <w:rPr>
          <w:rFonts w:hint="eastAsia" w:ascii="仿宋" w:hAnsi="仿宋" w:eastAsia="仿宋"/>
          <w:color w:val="auto"/>
          <w:sz w:val="32"/>
          <w:szCs w:val="32"/>
          <w:highlight w:val="none"/>
          <w:lang w:eastAsia="zh-CN"/>
        </w:rPr>
        <w:t>）乙方江门文旅品牌使用资格被取消或终止的，自取消或终止资格之日起乙方停止所有带有江门文旅品牌标识物品的使用。</w:t>
      </w:r>
    </w:p>
    <w:p w14:paraId="2DA2541D">
      <w:pPr>
        <w:snapToGrid w:val="0"/>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八</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若发生</w:t>
      </w:r>
      <w:r>
        <w:rPr>
          <w:rFonts w:hint="eastAsia" w:ascii="仿宋" w:hAnsi="仿宋" w:eastAsia="仿宋"/>
          <w:color w:val="auto"/>
          <w:sz w:val="32"/>
          <w:szCs w:val="32"/>
          <w:highlight w:val="none"/>
          <w:lang w:eastAsia="zh-CN"/>
        </w:rPr>
        <w:t>产品</w:t>
      </w:r>
      <w:r>
        <w:rPr>
          <w:rFonts w:hint="eastAsia" w:ascii="仿宋" w:hAnsi="仿宋" w:eastAsia="仿宋"/>
          <w:color w:val="auto"/>
          <w:sz w:val="32"/>
          <w:szCs w:val="32"/>
          <w:highlight w:val="none"/>
        </w:rPr>
        <w:t>质量安全、</w:t>
      </w:r>
      <w:r>
        <w:rPr>
          <w:rFonts w:hint="eastAsia" w:ascii="仿宋" w:hAnsi="仿宋" w:eastAsia="仿宋"/>
          <w:color w:val="auto"/>
          <w:sz w:val="32"/>
          <w:szCs w:val="32"/>
          <w:highlight w:val="none"/>
          <w:lang w:eastAsia="zh-CN"/>
        </w:rPr>
        <w:t>知识产权侵权、</w:t>
      </w:r>
      <w:r>
        <w:rPr>
          <w:rFonts w:hint="eastAsia" w:ascii="仿宋" w:hAnsi="仿宋" w:eastAsia="仿宋"/>
          <w:color w:val="auto"/>
          <w:sz w:val="32"/>
          <w:szCs w:val="32"/>
          <w:highlight w:val="none"/>
        </w:rPr>
        <w:t>经济纠纷及</w:t>
      </w:r>
      <w:r>
        <w:rPr>
          <w:rFonts w:hint="eastAsia" w:ascii="仿宋" w:hAnsi="仿宋" w:eastAsia="仿宋"/>
          <w:color w:val="auto"/>
          <w:sz w:val="32"/>
          <w:szCs w:val="32"/>
          <w:highlight w:val="none"/>
          <w:lang w:eastAsia="zh-CN"/>
        </w:rPr>
        <w:t>其他</w:t>
      </w:r>
      <w:r>
        <w:rPr>
          <w:rFonts w:hint="eastAsia" w:ascii="仿宋" w:hAnsi="仿宋" w:eastAsia="仿宋"/>
          <w:color w:val="auto"/>
          <w:sz w:val="32"/>
          <w:szCs w:val="32"/>
          <w:highlight w:val="none"/>
        </w:rPr>
        <w:t>违法违规等问题，</w:t>
      </w:r>
      <w:r>
        <w:rPr>
          <w:rFonts w:hint="eastAsia" w:ascii="仿宋" w:hAnsi="仿宋" w:eastAsia="仿宋"/>
          <w:color w:val="auto"/>
          <w:sz w:val="32"/>
          <w:szCs w:val="32"/>
          <w:highlight w:val="none"/>
          <w:lang w:val="en-US" w:eastAsia="zh-CN"/>
        </w:rPr>
        <w:t>乙方</w:t>
      </w:r>
      <w:r>
        <w:rPr>
          <w:rFonts w:hint="eastAsia" w:ascii="仿宋" w:hAnsi="仿宋" w:eastAsia="仿宋"/>
          <w:color w:val="auto"/>
          <w:sz w:val="32"/>
          <w:szCs w:val="32"/>
          <w:highlight w:val="none"/>
        </w:rPr>
        <w:t>自行承担全部责任。</w:t>
      </w:r>
    </w:p>
    <w:p w14:paraId="106A414C">
      <w:pPr>
        <w:snapToGrid w:val="0"/>
        <w:spacing w:line="600" w:lineRule="exact"/>
        <w:ind w:firstLine="640" w:firstLineChars="20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四、违约责任</w:t>
      </w:r>
    </w:p>
    <w:p w14:paraId="18F25958">
      <w:pPr>
        <w:snapToGrid w:val="0"/>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（一）</w:t>
      </w:r>
      <w:r>
        <w:rPr>
          <w:rFonts w:ascii="仿宋" w:hAnsi="仿宋" w:eastAsia="仿宋"/>
          <w:color w:val="auto"/>
          <w:sz w:val="32"/>
          <w:szCs w:val="32"/>
          <w:highlight w:val="none"/>
        </w:rPr>
        <w:t>若乙方违反本协议约定，甲方有权随时终止本协议，由此造成的损失由乙方全部承担</w:t>
      </w:r>
      <w:r>
        <w:rPr>
          <w:rFonts w:hint="eastAsia" w:ascii="仿宋" w:hAnsi="仿宋" w:eastAsia="仿宋"/>
          <w:color w:val="auto"/>
          <w:sz w:val="32"/>
          <w:szCs w:val="32"/>
          <w:highlight w:val="none"/>
          <w:lang w:eastAsia="zh-CN"/>
        </w:rPr>
        <w:t>，并在有关政府网站公告</w:t>
      </w:r>
      <w:r>
        <w:rPr>
          <w:rFonts w:ascii="仿宋" w:hAnsi="仿宋" w:eastAsia="仿宋"/>
          <w:color w:val="auto"/>
          <w:sz w:val="32"/>
          <w:szCs w:val="32"/>
          <w:highlight w:val="none"/>
        </w:rPr>
        <w:t>。</w:t>
      </w:r>
    </w:p>
    <w:p w14:paraId="02D7714A">
      <w:pPr>
        <w:snapToGrid w:val="0"/>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（二）</w:t>
      </w:r>
      <w:r>
        <w:rPr>
          <w:rFonts w:ascii="仿宋" w:hAnsi="仿宋" w:eastAsia="仿宋"/>
          <w:color w:val="auto"/>
          <w:sz w:val="32"/>
          <w:szCs w:val="32"/>
          <w:highlight w:val="none"/>
        </w:rPr>
        <w:t>若甲方违反本协议约定，损害乙方合法权益，乙方有权向有关部门申诉或起诉。</w:t>
      </w:r>
    </w:p>
    <w:p w14:paraId="13A5830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 w:hAnsi="仿宋" w:eastAsia="仿宋"/>
          <w:color w:val="auto"/>
          <w:sz w:val="32"/>
          <w:szCs w:val="32"/>
          <w:highlight w:val="none"/>
        </w:rPr>
      </w:pPr>
      <w:r>
        <w:rPr>
          <w:rFonts w:hint="eastAsia" w:ascii="方正黑体_GBK" w:hAnsi="方正黑体_GBK" w:eastAsia="方正黑体_GBK" w:cs="方正黑体_GBK"/>
          <w:color w:val="auto"/>
          <w:sz w:val="32"/>
          <w:szCs w:val="32"/>
          <w:highlight w:val="none"/>
        </w:rPr>
        <w:t>五、其他事项</w:t>
      </w:r>
    </w:p>
    <w:p w14:paraId="58F5386D">
      <w:pPr>
        <w:snapToGrid w:val="0"/>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（一）</w:t>
      </w:r>
      <w:r>
        <w:rPr>
          <w:rFonts w:ascii="仿宋" w:hAnsi="仿宋" w:eastAsia="仿宋"/>
          <w:color w:val="auto"/>
          <w:sz w:val="32"/>
          <w:szCs w:val="32"/>
          <w:highlight w:val="none"/>
        </w:rPr>
        <w:t>本协议若与现行法律、法规相抵触的，以现行法律、法规为准。</w:t>
      </w:r>
    </w:p>
    <w:p w14:paraId="034145BB">
      <w:pPr>
        <w:keepNext w:val="0"/>
        <w:keepLines w:val="0"/>
        <w:widowControl/>
        <w:suppressLineNumbers w:val="0"/>
        <w:snapToGrid w:val="0"/>
        <w:spacing w:line="600" w:lineRule="exact"/>
        <w:ind w:firstLine="640" w:firstLineChars="200"/>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（二）</w:t>
      </w:r>
      <w:r>
        <w:rPr>
          <w:rFonts w:hint="eastAsia" w:ascii="方正仿宋_GBK" w:hAnsi="方正仿宋_GBK" w:eastAsia="方正仿宋_GBK" w:cs="方正仿宋_GBK"/>
          <w:color w:val="auto"/>
          <w:sz w:val="32"/>
          <w:szCs w:val="32"/>
          <w:highlight w:val="none"/>
        </w:rPr>
        <w:t>本协议在履行过程中若发生争议，由甲乙双方友好协商解决，协商不成，可向协议签订地人民法院提起诉讼。</w:t>
      </w:r>
    </w:p>
    <w:p w14:paraId="46F993C3">
      <w:pPr>
        <w:snapToGrid w:val="0"/>
        <w:spacing w:line="600" w:lineRule="exact"/>
        <w:ind w:firstLine="64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（三）</w:t>
      </w:r>
      <w:r>
        <w:rPr>
          <w:rFonts w:hint="eastAsia" w:ascii="方正仿宋_GBK" w:hAnsi="方正仿宋_GBK" w:eastAsia="方正仿宋_GBK" w:cs="方正仿宋_GBK"/>
          <w:color w:val="auto"/>
          <w:sz w:val="32"/>
          <w:szCs w:val="32"/>
          <w:highlight w:val="none"/>
        </w:rPr>
        <w:t>本协议于双方签字盖章</w:t>
      </w:r>
      <w:r>
        <w:rPr>
          <w:rFonts w:hint="eastAsia" w:ascii="方正仿宋_GBK" w:hAnsi="方正仿宋_GBK" w:eastAsia="方正仿宋_GBK" w:cs="方正仿宋_GBK"/>
          <w:strike w:val="0"/>
          <w:dstrike w:val="0"/>
          <w:color w:val="auto"/>
          <w:sz w:val="32"/>
          <w:szCs w:val="32"/>
          <w:highlight w:val="none"/>
        </w:rPr>
        <w:t>后</w:t>
      </w:r>
      <w:r>
        <w:rPr>
          <w:rFonts w:hint="eastAsia" w:ascii="方正仿宋_GBK" w:hAnsi="方正仿宋_GBK" w:eastAsia="方正仿宋_GBK" w:cs="方正仿宋_GBK"/>
          <w:color w:val="auto"/>
          <w:sz w:val="32"/>
          <w:szCs w:val="32"/>
          <w:highlight w:val="none"/>
        </w:rPr>
        <w:t>成立并生效。</w:t>
      </w:r>
    </w:p>
    <w:p w14:paraId="2243F1BE">
      <w:pPr>
        <w:snapToGrid w:val="0"/>
        <w:spacing w:line="600" w:lineRule="exact"/>
        <w:ind w:firstLine="64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（四）</w:t>
      </w:r>
      <w:r>
        <w:rPr>
          <w:rFonts w:hint="eastAsia" w:ascii="方正仿宋_GBK" w:hAnsi="方正仿宋_GBK" w:eastAsia="方正仿宋_GBK" w:cs="方正仿宋_GBK"/>
          <w:color w:val="auto"/>
          <w:sz w:val="32"/>
          <w:szCs w:val="32"/>
          <w:highlight w:val="none"/>
        </w:rPr>
        <w:t>本框架协议一式肆份，甲乙双方各执贰份，具有同等法律效力。</w:t>
      </w:r>
    </w:p>
    <w:p w14:paraId="72747C8E">
      <w:pPr>
        <w:snapToGrid w:val="0"/>
        <w:spacing w:line="600" w:lineRule="exact"/>
        <w:ind w:firstLine="640"/>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（五）《江门文旅品牌授权使用申请指引》《江门文旅品牌手册》是本合同重要组成部分。</w:t>
      </w:r>
    </w:p>
    <w:p w14:paraId="5CC83583">
      <w:pPr>
        <w:snapToGrid w:val="0"/>
        <w:spacing w:line="600" w:lineRule="exact"/>
        <w:rPr>
          <w:rFonts w:hint="eastAsia" w:ascii="仿宋" w:hAnsi="仿宋" w:eastAsia="仿宋" w:cs="方正仿宋_GBK"/>
          <w:color w:val="auto"/>
          <w:sz w:val="32"/>
          <w:szCs w:val="32"/>
          <w:highlight w:val="none"/>
        </w:rPr>
      </w:pPr>
    </w:p>
    <w:p w14:paraId="4481C06E">
      <w:pPr>
        <w:snapToGrid w:val="0"/>
        <w:spacing w:line="600" w:lineRule="exact"/>
        <w:rPr>
          <w:rFonts w:hint="eastAsia" w:ascii="仿宋" w:hAnsi="仿宋" w:eastAsia="仿宋" w:cs="方正仿宋_GBK"/>
          <w:color w:val="auto"/>
          <w:sz w:val="32"/>
          <w:szCs w:val="32"/>
          <w:highlight w:val="none"/>
        </w:rPr>
      </w:pPr>
    </w:p>
    <w:p w14:paraId="7EB46C3A">
      <w:pPr>
        <w:snapToGrid w:val="0"/>
        <w:spacing w:line="600" w:lineRule="exact"/>
        <w:rPr>
          <w:rFonts w:hint="eastAsia" w:ascii="仿宋" w:hAnsi="仿宋" w:eastAsia="仿宋" w:cs="方正仿宋_GBK"/>
          <w:color w:val="auto"/>
          <w:sz w:val="32"/>
          <w:szCs w:val="32"/>
          <w:highlight w:val="none"/>
        </w:rPr>
      </w:pPr>
    </w:p>
    <w:p w14:paraId="3B461B58">
      <w:pPr>
        <w:overflowPunct w:val="0"/>
        <w:snapToGrid w:val="0"/>
        <w:spacing w:line="600" w:lineRule="exact"/>
        <w:rPr>
          <w:rFonts w:hint="default"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rPr>
        <w:t>甲方（盖章）：</w:t>
      </w:r>
      <w:r>
        <w:rPr>
          <w:rFonts w:hint="eastAsia" w:ascii="仿宋" w:hAnsi="仿宋" w:eastAsia="仿宋" w:cs="仿宋_GB2312"/>
          <w:color w:val="auto"/>
          <w:sz w:val="32"/>
          <w:szCs w:val="32"/>
          <w:highlight w:val="none"/>
          <w:u w:val="single"/>
        </w:rPr>
        <w:t xml:space="preserve">                    </w:t>
      </w:r>
      <w:r>
        <w:rPr>
          <w:rFonts w:hint="eastAsia" w:ascii="仿宋" w:hAnsi="仿宋" w:eastAsia="仿宋" w:cs="仿宋_GB2312"/>
          <w:color w:val="auto"/>
          <w:sz w:val="32"/>
          <w:szCs w:val="32"/>
          <w:highlight w:val="none"/>
          <w:u w:val="single"/>
          <w:lang w:val="en-US" w:eastAsia="zh-CN"/>
        </w:rPr>
        <w:t xml:space="preserve">  </w:t>
      </w:r>
    </w:p>
    <w:p w14:paraId="3D91B358">
      <w:pPr>
        <w:overflowPunct w:val="0"/>
        <w:snapToGrid w:val="0"/>
        <w:spacing w:line="600" w:lineRule="exact"/>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法定（授权）代表人（签字）：</w:t>
      </w:r>
      <w:r>
        <w:rPr>
          <w:rFonts w:hint="eastAsia" w:ascii="仿宋" w:hAnsi="仿宋" w:eastAsia="仿宋" w:cs="仿宋_GB2312"/>
          <w:color w:val="auto"/>
          <w:sz w:val="32"/>
          <w:szCs w:val="32"/>
          <w:highlight w:val="none"/>
          <w:u w:val="single"/>
        </w:rPr>
        <w:t xml:space="preserve">                    </w:t>
      </w:r>
    </w:p>
    <w:p w14:paraId="7D8C93E6">
      <w:pPr>
        <w:overflowPunct w:val="0"/>
        <w:snapToGrid w:val="0"/>
        <w:spacing w:line="600" w:lineRule="exact"/>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签订时间：    年   月   日</w:t>
      </w:r>
    </w:p>
    <w:p w14:paraId="2F09BDE8">
      <w:pPr>
        <w:overflowPunct w:val="0"/>
        <w:snapToGrid w:val="0"/>
        <w:spacing w:line="600" w:lineRule="exact"/>
        <w:rPr>
          <w:rFonts w:ascii="仿宋" w:hAnsi="仿宋" w:eastAsia="仿宋" w:cs="仿宋_GB2312"/>
          <w:color w:val="auto"/>
          <w:sz w:val="32"/>
          <w:szCs w:val="32"/>
          <w:highlight w:val="none"/>
        </w:rPr>
      </w:pPr>
    </w:p>
    <w:p w14:paraId="7AC510B4">
      <w:pPr>
        <w:overflowPunct w:val="0"/>
        <w:snapToGrid w:val="0"/>
        <w:spacing w:line="600" w:lineRule="exact"/>
        <w:rPr>
          <w:rFonts w:ascii="仿宋" w:hAnsi="仿宋" w:eastAsia="仿宋" w:cs="仿宋_GB2312"/>
          <w:color w:val="auto"/>
          <w:sz w:val="32"/>
          <w:szCs w:val="32"/>
          <w:highlight w:val="none"/>
        </w:rPr>
      </w:pPr>
    </w:p>
    <w:p w14:paraId="67039E7E">
      <w:pPr>
        <w:overflowPunct w:val="0"/>
        <w:snapToGrid w:val="0"/>
        <w:spacing w:line="600" w:lineRule="exact"/>
        <w:rPr>
          <w:rFonts w:ascii="仿宋" w:hAnsi="仿宋" w:eastAsia="仿宋" w:cs="仿宋_GB2312"/>
          <w:color w:val="auto"/>
          <w:sz w:val="32"/>
          <w:szCs w:val="32"/>
          <w:highlight w:val="none"/>
        </w:rPr>
      </w:pPr>
    </w:p>
    <w:p w14:paraId="729078B0">
      <w:pPr>
        <w:overflowPunct w:val="0"/>
        <w:snapToGrid w:val="0"/>
        <w:spacing w:line="600" w:lineRule="exact"/>
        <w:rPr>
          <w:rFonts w:hint="default"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rPr>
        <w:t>乙方（盖章）：</w:t>
      </w:r>
      <w:r>
        <w:rPr>
          <w:rFonts w:hint="eastAsia" w:ascii="仿宋" w:hAnsi="仿宋" w:eastAsia="仿宋" w:cs="仿宋_GB2312"/>
          <w:color w:val="auto"/>
          <w:sz w:val="32"/>
          <w:szCs w:val="32"/>
          <w:highlight w:val="none"/>
          <w:u w:val="single"/>
        </w:rPr>
        <w:t xml:space="preserve">                    </w:t>
      </w:r>
      <w:r>
        <w:rPr>
          <w:rFonts w:hint="eastAsia" w:ascii="仿宋" w:hAnsi="仿宋" w:eastAsia="仿宋" w:cs="仿宋_GB2312"/>
          <w:color w:val="auto"/>
          <w:sz w:val="32"/>
          <w:szCs w:val="32"/>
          <w:highlight w:val="none"/>
          <w:u w:val="single"/>
          <w:lang w:val="en-US" w:eastAsia="zh-CN"/>
        </w:rPr>
        <w:t xml:space="preserve">  </w:t>
      </w:r>
    </w:p>
    <w:p w14:paraId="525026B1">
      <w:pPr>
        <w:overflowPunct w:val="0"/>
        <w:snapToGrid w:val="0"/>
        <w:spacing w:line="600" w:lineRule="exact"/>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法定（授权）代表人（签字）：</w:t>
      </w:r>
      <w:r>
        <w:rPr>
          <w:rFonts w:hint="eastAsia" w:ascii="仿宋" w:hAnsi="仿宋" w:eastAsia="仿宋" w:cs="仿宋_GB2312"/>
          <w:color w:val="auto"/>
          <w:sz w:val="32"/>
          <w:szCs w:val="32"/>
          <w:highlight w:val="none"/>
          <w:u w:val="single"/>
        </w:rPr>
        <w:t xml:space="preserve">                    </w:t>
      </w:r>
    </w:p>
    <w:p w14:paraId="2018D7E1">
      <w:pPr>
        <w:overflowPunct w:val="0"/>
        <w:snapToGrid w:val="0"/>
        <w:spacing w:line="600" w:lineRule="exact"/>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签订时间：    年   月   日</w:t>
      </w:r>
    </w:p>
    <w:p w14:paraId="435C0A51">
      <w:pPr>
        <w:overflowPunct w:val="0"/>
        <w:snapToGrid w:val="0"/>
        <w:spacing w:line="600" w:lineRule="exact"/>
        <w:rPr>
          <w:rFonts w:hint="default"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签订地点：</w:t>
      </w:r>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panose1 w:val="02000000000000000000"/>
    <w:charset w:val="86"/>
    <w:family w:val="auto"/>
    <w:pitch w:val="default"/>
    <w:sig w:usb0="A00002BF" w:usb1="38CF7CFA" w:usb2="00082016" w:usb3="00000000" w:csb0="00040001" w:csb1="00000000"/>
    <w:embedRegular r:id="rId1" w:fontKey="{2CFDE5D3-D423-48A4-8070-58DC549B27E2}"/>
  </w:font>
  <w:font w:name="方正小标宋简体">
    <w:panose1 w:val="03000509000000000000"/>
    <w:charset w:val="86"/>
    <w:family w:val="auto"/>
    <w:pitch w:val="default"/>
    <w:sig w:usb0="00000001" w:usb1="080E0000" w:usb2="00000000" w:usb3="00000000" w:csb0="00040000" w:csb1="00000000"/>
    <w:embedRegular r:id="rId2" w:fontKey="{14DACC86-26C6-4120-99E2-694C65C180B0}"/>
  </w:font>
  <w:font w:name="方正仿宋_GBK">
    <w:panose1 w:val="02000000000000000000"/>
    <w:charset w:val="86"/>
    <w:family w:val="auto"/>
    <w:pitch w:val="default"/>
    <w:sig w:usb0="A00002BF" w:usb1="38CF7CFA" w:usb2="00082016" w:usb3="00000000" w:csb0="00040001" w:csb1="00000000"/>
    <w:embedRegular r:id="rId3" w:fontKey="{915ED38D-30E0-44B2-8F57-2F51F18D9E45}"/>
  </w:font>
  <w:font w:name="仿宋">
    <w:panose1 w:val="02010609060101010101"/>
    <w:charset w:val="86"/>
    <w:family w:val="modern"/>
    <w:pitch w:val="default"/>
    <w:sig w:usb0="800002BF" w:usb1="38CF7CFA" w:usb2="00000016" w:usb3="00000000" w:csb0="00040001" w:csb1="00000000"/>
    <w:embedRegular r:id="rId4" w:fontKey="{876E91B7-5E32-4558-BD12-FEB75CC0F94D}"/>
  </w:font>
  <w:font w:name="仿宋_GB2312">
    <w:panose1 w:val="02010609030101010101"/>
    <w:charset w:val="86"/>
    <w:family w:val="modern"/>
    <w:pitch w:val="default"/>
    <w:sig w:usb0="00000001" w:usb1="080E0000" w:usb2="00000000" w:usb3="00000000" w:csb0="00040000" w:csb1="00000000"/>
    <w:embedRegular r:id="rId5" w:fontKey="{094299F7-15A3-4960-8FF3-4AC1685A458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wZjFiZmFiODY0ZGFmNWY0NjdhNTQ4MTEzNThiZDMifQ=="/>
    <w:docVar w:name="KGWebUrl" w:val="http://19.121.241.45/seeyon/officeservlet"/>
  </w:docVars>
  <w:rsids>
    <w:rsidRoot w:val="00710713"/>
    <w:rsid w:val="00427494"/>
    <w:rsid w:val="00710713"/>
    <w:rsid w:val="02A65ACD"/>
    <w:rsid w:val="02D5EB34"/>
    <w:rsid w:val="03B14776"/>
    <w:rsid w:val="05BFE887"/>
    <w:rsid w:val="06C70A28"/>
    <w:rsid w:val="073FDCC3"/>
    <w:rsid w:val="0B7F2E6D"/>
    <w:rsid w:val="0D915437"/>
    <w:rsid w:val="13C574AE"/>
    <w:rsid w:val="153320AA"/>
    <w:rsid w:val="16EF38A6"/>
    <w:rsid w:val="177F5B5A"/>
    <w:rsid w:val="187FAFCF"/>
    <w:rsid w:val="19E2F8CC"/>
    <w:rsid w:val="1A3B4F6C"/>
    <w:rsid w:val="1A9F6F9D"/>
    <w:rsid w:val="1DB7F7FD"/>
    <w:rsid w:val="1DDD2A0F"/>
    <w:rsid w:val="1DDDA523"/>
    <w:rsid w:val="1DEBD9EF"/>
    <w:rsid w:val="1E3E0CE5"/>
    <w:rsid w:val="1ECBBCCF"/>
    <w:rsid w:val="1ECF0AFF"/>
    <w:rsid w:val="1F97AA8B"/>
    <w:rsid w:val="1FDD637E"/>
    <w:rsid w:val="1FDEAB7D"/>
    <w:rsid w:val="1FEF1009"/>
    <w:rsid w:val="255F835D"/>
    <w:rsid w:val="257EF66B"/>
    <w:rsid w:val="262E2A0D"/>
    <w:rsid w:val="2702640D"/>
    <w:rsid w:val="29306E5E"/>
    <w:rsid w:val="294B681D"/>
    <w:rsid w:val="295D4808"/>
    <w:rsid w:val="297E02F6"/>
    <w:rsid w:val="2A93F3B1"/>
    <w:rsid w:val="2ACA1805"/>
    <w:rsid w:val="2B76393F"/>
    <w:rsid w:val="2C7A5593"/>
    <w:rsid w:val="2D9EF03D"/>
    <w:rsid w:val="2EE030CB"/>
    <w:rsid w:val="2FAB0883"/>
    <w:rsid w:val="30F002C9"/>
    <w:rsid w:val="310537CB"/>
    <w:rsid w:val="31DF3A3D"/>
    <w:rsid w:val="34B73BDD"/>
    <w:rsid w:val="37B9A58F"/>
    <w:rsid w:val="37BDEC82"/>
    <w:rsid w:val="37DE135C"/>
    <w:rsid w:val="37E7D106"/>
    <w:rsid w:val="37FE44CE"/>
    <w:rsid w:val="37FFEED5"/>
    <w:rsid w:val="393B77AC"/>
    <w:rsid w:val="3997B630"/>
    <w:rsid w:val="39EF4F21"/>
    <w:rsid w:val="3BA7545D"/>
    <w:rsid w:val="3BE735F0"/>
    <w:rsid w:val="3BF552FF"/>
    <w:rsid w:val="3BFD0162"/>
    <w:rsid w:val="3BFFFAE8"/>
    <w:rsid w:val="3C9FE161"/>
    <w:rsid w:val="3CFC3F4E"/>
    <w:rsid w:val="3D2E22FC"/>
    <w:rsid w:val="3DC74DE9"/>
    <w:rsid w:val="3DFCFE6D"/>
    <w:rsid w:val="3DFFE6C4"/>
    <w:rsid w:val="3EBFDF03"/>
    <w:rsid w:val="3EFE70FE"/>
    <w:rsid w:val="3F3F152D"/>
    <w:rsid w:val="3F7521DB"/>
    <w:rsid w:val="3F7A8010"/>
    <w:rsid w:val="3F7FBAF3"/>
    <w:rsid w:val="3F8F5473"/>
    <w:rsid w:val="3F9A5404"/>
    <w:rsid w:val="3FF5662F"/>
    <w:rsid w:val="3FF9FDFE"/>
    <w:rsid w:val="3FFCA355"/>
    <w:rsid w:val="3FFD7A77"/>
    <w:rsid w:val="3FFDAF93"/>
    <w:rsid w:val="3FFDEE68"/>
    <w:rsid w:val="3FFF196B"/>
    <w:rsid w:val="3FFF6CC6"/>
    <w:rsid w:val="3FFF9C9C"/>
    <w:rsid w:val="40586E6A"/>
    <w:rsid w:val="41D02D83"/>
    <w:rsid w:val="4210424C"/>
    <w:rsid w:val="4302653A"/>
    <w:rsid w:val="4594670E"/>
    <w:rsid w:val="45DFF5E8"/>
    <w:rsid w:val="463F1D24"/>
    <w:rsid w:val="48A73E9C"/>
    <w:rsid w:val="48C77ED0"/>
    <w:rsid w:val="49FD8223"/>
    <w:rsid w:val="4A281EB3"/>
    <w:rsid w:val="4DD6A3B5"/>
    <w:rsid w:val="4DD81C28"/>
    <w:rsid w:val="4EE473BA"/>
    <w:rsid w:val="4F5FB6A5"/>
    <w:rsid w:val="4F834A46"/>
    <w:rsid w:val="4FEA3386"/>
    <w:rsid w:val="4FF924A2"/>
    <w:rsid w:val="4FF9BBAC"/>
    <w:rsid w:val="4FF9F808"/>
    <w:rsid w:val="51FFB7E5"/>
    <w:rsid w:val="52B47EF4"/>
    <w:rsid w:val="535F2354"/>
    <w:rsid w:val="55BFCB1D"/>
    <w:rsid w:val="55C234DB"/>
    <w:rsid w:val="57C47530"/>
    <w:rsid w:val="57F6C965"/>
    <w:rsid w:val="59D77B77"/>
    <w:rsid w:val="59DDE161"/>
    <w:rsid w:val="59FF7882"/>
    <w:rsid w:val="5A3F1CCA"/>
    <w:rsid w:val="5ABFEF44"/>
    <w:rsid w:val="5ADE62F0"/>
    <w:rsid w:val="5AE2F481"/>
    <w:rsid w:val="5B675FE9"/>
    <w:rsid w:val="5BF74310"/>
    <w:rsid w:val="5BFF50DD"/>
    <w:rsid w:val="5BFFC9C2"/>
    <w:rsid w:val="5CF4A6B3"/>
    <w:rsid w:val="5CFF043E"/>
    <w:rsid w:val="5D1DE951"/>
    <w:rsid w:val="5DDF01F7"/>
    <w:rsid w:val="5DFF5FDD"/>
    <w:rsid w:val="5E8147ED"/>
    <w:rsid w:val="5E8D10FE"/>
    <w:rsid w:val="5EAFFB90"/>
    <w:rsid w:val="5EF77B66"/>
    <w:rsid w:val="5F4E043B"/>
    <w:rsid w:val="5F756326"/>
    <w:rsid w:val="5F7D1A0F"/>
    <w:rsid w:val="5F7D8CDE"/>
    <w:rsid w:val="5F7DDF1D"/>
    <w:rsid w:val="5F7F8D55"/>
    <w:rsid w:val="5FAFC211"/>
    <w:rsid w:val="5FBF098B"/>
    <w:rsid w:val="5FED499F"/>
    <w:rsid w:val="5FF1D21F"/>
    <w:rsid w:val="5FF4D80E"/>
    <w:rsid w:val="5FF5303E"/>
    <w:rsid w:val="61A8313D"/>
    <w:rsid w:val="63D8937F"/>
    <w:rsid w:val="653434FD"/>
    <w:rsid w:val="65778658"/>
    <w:rsid w:val="65A958D2"/>
    <w:rsid w:val="65EB3C30"/>
    <w:rsid w:val="65EDDBFA"/>
    <w:rsid w:val="664FAC5D"/>
    <w:rsid w:val="669E6C32"/>
    <w:rsid w:val="66AB14EB"/>
    <w:rsid w:val="6B7E08BD"/>
    <w:rsid w:val="6BBF4086"/>
    <w:rsid w:val="6C378198"/>
    <w:rsid w:val="6C450AD1"/>
    <w:rsid w:val="6C7BE563"/>
    <w:rsid w:val="6CAA77FB"/>
    <w:rsid w:val="6CFF6A50"/>
    <w:rsid w:val="6D624DC9"/>
    <w:rsid w:val="6D9B5C7D"/>
    <w:rsid w:val="6DDFCEFF"/>
    <w:rsid w:val="6DFD40DF"/>
    <w:rsid w:val="6EBDD900"/>
    <w:rsid w:val="6EEB35B6"/>
    <w:rsid w:val="6EF373AC"/>
    <w:rsid w:val="6EFFE5C6"/>
    <w:rsid w:val="6F9555B7"/>
    <w:rsid w:val="6FBF12F0"/>
    <w:rsid w:val="6FCFAC0C"/>
    <w:rsid w:val="6FDDEDE8"/>
    <w:rsid w:val="6FE75164"/>
    <w:rsid w:val="6FF7EF19"/>
    <w:rsid w:val="6FFB5216"/>
    <w:rsid w:val="6FFFF563"/>
    <w:rsid w:val="709A41BE"/>
    <w:rsid w:val="71239F18"/>
    <w:rsid w:val="7377F7E2"/>
    <w:rsid w:val="737D7D80"/>
    <w:rsid w:val="73DA9D0C"/>
    <w:rsid w:val="73F5C1B9"/>
    <w:rsid w:val="73FFAAC7"/>
    <w:rsid w:val="74676D89"/>
    <w:rsid w:val="757FF0B0"/>
    <w:rsid w:val="759FFB5C"/>
    <w:rsid w:val="75FF9843"/>
    <w:rsid w:val="76BFCC0D"/>
    <w:rsid w:val="76F4057C"/>
    <w:rsid w:val="773BCAD7"/>
    <w:rsid w:val="777E2E5C"/>
    <w:rsid w:val="777F31A6"/>
    <w:rsid w:val="77BF9360"/>
    <w:rsid w:val="77D76E33"/>
    <w:rsid w:val="77DF5050"/>
    <w:rsid w:val="77ED7BB2"/>
    <w:rsid w:val="77F5B245"/>
    <w:rsid w:val="791E63B7"/>
    <w:rsid w:val="793A842F"/>
    <w:rsid w:val="796EFA3C"/>
    <w:rsid w:val="797D881C"/>
    <w:rsid w:val="79BFC247"/>
    <w:rsid w:val="79DFB9DF"/>
    <w:rsid w:val="79F6B9F1"/>
    <w:rsid w:val="7A71C4C3"/>
    <w:rsid w:val="7ABDC33E"/>
    <w:rsid w:val="7AFD91A5"/>
    <w:rsid w:val="7AFE3254"/>
    <w:rsid w:val="7B742BB6"/>
    <w:rsid w:val="7B74E401"/>
    <w:rsid w:val="7B7729BC"/>
    <w:rsid w:val="7B7DCA3D"/>
    <w:rsid w:val="7B7FA064"/>
    <w:rsid w:val="7B8D46FA"/>
    <w:rsid w:val="7B9B3E19"/>
    <w:rsid w:val="7B9E3DD4"/>
    <w:rsid w:val="7BBF4449"/>
    <w:rsid w:val="7BCF40A4"/>
    <w:rsid w:val="7BEBB279"/>
    <w:rsid w:val="7BFF671B"/>
    <w:rsid w:val="7BFF9364"/>
    <w:rsid w:val="7C3F5AF0"/>
    <w:rsid w:val="7C7F3055"/>
    <w:rsid w:val="7CED744F"/>
    <w:rsid w:val="7D5F0E63"/>
    <w:rsid w:val="7D6F156B"/>
    <w:rsid w:val="7D9BA3FB"/>
    <w:rsid w:val="7DBEE016"/>
    <w:rsid w:val="7DD5237A"/>
    <w:rsid w:val="7DDF72F5"/>
    <w:rsid w:val="7DE4D379"/>
    <w:rsid w:val="7E37142C"/>
    <w:rsid w:val="7E7F31CD"/>
    <w:rsid w:val="7E9FC483"/>
    <w:rsid w:val="7EBDB241"/>
    <w:rsid w:val="7EDDE257"/>
    <w:rsid w:val="7EDF4A3A"/>
    <w:rsid w:val="7F0F3A14"/>
    <w:rsid w:val="7F1DD10C"/>
    <w:rsid w:val="7F37C6BA"/>
    <w:rsid w:val="7F3D7955"/>
    <w:rsid w:val="7F5F8549"/>
    <w:rsid w:val="7F6B80AA"/>
    <w:rsid w:val="7F79FFE0"/>
    <w:rsid w:val="7F8FF0D2"/>
    <w:rsid w:val="7F9C995D"/>
    <w:rsid w:val="7FAB7A21"/>
    <w:rsid w:val="7FBBDB15"/>
    <w:rsid w:val="7FBE0B0A"/>
    <w:rsid w:val="7FBFCF7A"/>
    <w:rsid w:val="7FCF23BC"/>
    <w:rsid w:val="7FECE76A"/>
    <w:rsid w:val="7FEFCAB7"/>
    <w:rsid w:val="7FF24B6C"/>
    <w:rsid w:val="7FF721F1"/>
    <w:rsid w:val="7FF73534"/>
    <w:rsid w:val="7FFBACAF"/>
    <w:rsid w:val="7FFBD103"/>
    <w:rsid w:val="7FFF62D5"/>
    <w:rsid w:val="7FFF6D1B"/>
    <w:rsid w:val="8979DC20"/>
    <w:rsid w:val="8B7FA218"/>
    <w:rsid w:val="92FD0104"/>
    <w:rsid w:val="96EF41CA"/>
    <w:rsid w:val="978F2EF3"/>
    <w:rsid w:val="97EF722E"/>
    <w:rsid w:val="97FFC7F7"/>
    <w:rsid w:val="99FF7E02"/>
    <w:rsid w:val="9BDF7D8E"/>
    <w:rsid w:val="9BDFE85C"/>
    <w:rsid w:val="9DBFBDAB"/>
    <w:rsid w:val="9FDE590E"/>
    <w:rsid w:val="9FF9CEB9"/>
    <w:rsid w:val="A6ABE821"/>
    <w:rsid w:val="A6F7C03A"/>
    <w:rsid w:val="A769217C"/>
    <w:rsid w:val="A7D39B5A"/>
    <w:rsid w:val="A7FD5C93"/>
    <w:rsid w:val="AB7F10B0"/>
    <w:rsid w:val="AD6F90A5"/>
    <w:rsid w:val="AE7B5433"/>
    <w:rsid w:val="AED75AE4"/>
    <w:rsid w:val="AEEB88AD"/>
    <w:rsid w:val="AF7712C3"/>
    <w:rsid w:val="AF9F79F1"/>
    <w:rsid w:val="AFAD1CDE"/>
    <w:rsid w:val="AFF3D8E6"/>
    <w:rsid w:val="B0F70586"/>
    <w:rsid w:val="B49FA402"/>
    <w:rsid w:val="B5F55918"/>
    <w:rsid w:val="B66F91E0"/>
    <w:rsid w:val="B67FF829"/>
    <w:rsid w:val="B73EDFDD"/>
    <w:rsid w:val="B79D24B5"/>
    <w:rsid w:val="BBFD5D62"/>
    <w:rsid w:val="BDBFD271"/>
    <w:rsid w:val="BDEDAAE8"/>
    <w:rsid w:val="BFADF029"/>
    <w:rsid w:val="BFD6A4E1"/>
    <w:rsid w:val="BFF2A8C2"/>
    <w:rsid w:val="BFF99720"/>
    <w:rsid w:val="BFFBCA1A"/>
    <w:rsid w:val="BFFF0BC4"/>
    <w:rsid w:val="C6D913A8"/>
    <w:rsid w:val="C7EF27CC"/>
    <w:rsid w:val="C7FF80D1"/>
    <w:rsid w:val="CD7FFDD0"/>
    <w:rsid w:val="CDCF38C8"/>
    <w:rsid w:val="CF2FA865"/>
    <w:rsid w:val="D17F4D06"/>
    <w:rsid w:val="D2FFED82"/>
    <w:rsid w:val="D3E65417"/>
    <w:rsid w:val="D57B67D3"/>
    <w:rsid w:val="D5FF1590"/>
    <w:rsid w:val="D63F88BD"/>
    <w:rsid w:val="D6FBF8C0"/>
    <w:rsid w:val="D75F257F"/>
    <w:rsid w:val="D77F174E"/>
    <w:rsid w:val="D7DB52D3"/>
    <w:rsid w:val="D7DF03EC"/>
    <w:rsid w:val="D7FBA9A8"/>
    <w:rsid w:val="DAB5849E"/>
    <w:rsid w:val="DACB8EF3"/>
    <w:rsid w:val="DAEF1925"/>
    <w:rsid w:val="DBBB65E4"/>
    <w:rsid w:val="DBF98B0C"/>
    <w:rsid w:val="DBFE917B"/>
    <w:rsid w:val="DC5F255C"/>
    <w:rsid w:val="DC6FBE5D"/>
    <w:rsid w:val="DDDD5FB5"/>
    <w:rsid w:val="DDF72614"/>
    <w:rsid w:val="DDFF5241"/>
    <w:rsid w:val="DE8D5DA6"/>
    <w:rsid w:val="DEDF9FE5"/>
    <w:rsid w:val="DEDFE353"/>
    <w:rsid w:val="DF7EAB74"/>
    <w:rsid w:val="DF7FD453"/>
    <w:rsid w:val="DFD76971"/>
    <w:rsid w:val="DFDF17FC"/>
    <w:rsid w:val="DFED251C"/>
    <w:rsid w:val="DFF3772C"/>
    <w:rsid w:val="DFFE8473"/>
    <w:rsid w:val="DFFF5D51"/>
    <w:rsid w:val="DFFFB598"/>
    <w:rsid w:val="E1894C01"/>
    <w:rsid w:val="E2F974E9"/>
    <w:rsid w:val="E3F5F19B"/>
    <w:rsid w:val="E5DDA4C7"/>
    <w:rsid w:val="E62972DF"/>
    <w:rsid w:val="E6BB3033"/>
    <w:rsid w:val="E6FE878D"/>
    <w:rsid w:val="E7A34C96"/>
    <w:rsid w:val="E89B1229"/>
    <w:rsid w:val="E8FDED99"/>
    <w:rsid w:val="E9FD2116"/>
    <w:rsid w:val="EA326922"/>
    <w:rsid w:val="EB5B4116"/>
    <w:rsid w:val="EB77A8BC"/>
    <w:rsid w:val="EB7FA4D6"/>
    <w:rsid w:val="EB9E4C36"/>
    <w:rsid w:val="EBFFC604"/>
    <w:rsid w:val="ED349A53"/>
    <w:rsid w:val="EDCC5ED6"/>
    <w:rsid w:val="EDF7D5DE"/>
    <w:rsid w:val="EDFA6B4D"/>
    <w:rsid w:val="EE7749CA"/>
    <w:rsid w:val="EECE28A2"/>
    <w:rsid w:val="EF9CF8F2"/>
    <w:rsid w:val="EF9D3DE3"/>
    <w:rsid w:val="EFC9CFF2"/>
    <w:rsid w:val="EFCFFFE9"/>
    <w:rsid w:val="EFF51C7E"/>
    <w:rsid w:val="EFFCBA97"/>
    <w:rsid w:val="EFFD844B"/>
    <w:rsid w:val="EFFF9A85"/>
    <w:rsid w:val="F27E24FD"/>
    <w:rsid w:val="F2FFAEE9"/>
    <w:rsid w:val="F337764E"/>
    <w:rsid w:val="F36FF918"/>
    <w:rsid w:val="F3F66434"/>
    <w:rsid w:val="F3FF6C2C"/>
    <w:rsid w:val="F40B2AB2"/>
    <w:rsid w:val="F4A33662"/>
    <w:rsid w:val="F4ECD89C"/>
    <w:rsid w:val="F5EB7A7D"/>
    <w:rsid w:val="F5FFB187"/>
    <w:rsid w:val="F63E1833"/>
    <w:rsid w:val="F6DFAB8C"/>
    <w:rsid w:val="F6EE0D35"/>
    <w:rsid w:val="F6F1E273"/>
    <w:rsid w:val="F6F79C10"/>
    <w:rsid w:val="F79F3E27"/>
    <w:rsid w:val="F7AFB1E8"/>
    <w:rsid w:val="F7D7482E"/>
    <w:rsid w:val="F7EF090F"/>
    <w:rsid w:val="F7FEEEA8"/>
    <w:rsid w:val="F8ED8F20"/>
    <w:rsid w:val="F95A7F60"/>
    <w:rsid w:val="F97F0B19"/>
    <w:rsid w:val="F9B77876"/>
    <w:rsid w:val="F9DFD370"/>
    <w:rsid w:val="F9E75481"/>
    <w:rsid w:val="FA7F5BE6"/>
    <w:rsid w:val="FAEFD25D"/>
    <w:rsid w:val="FAF75AEC"/>
    <w:rsid w:val="FAFF64A4"/>
    <w:rsid w:val="FBB4203C"/>
    <w:rsid w:val="FBDFF7E8"/>
    <w:rsid w:val="FBE6FA23"/>
    <w:rsid w:val="FBF59674"/>
    <w:rsid w:val="FBF61F46"/>
    <w:rsid w:val="FBFBCBEB"/>
    <w:rsid w:val="FBFF178C"/>
    <w:rsid w:val="FCBE0C9E"/>
    <w:rsid w:val="FCCFB01F"/>
    <w:rsid w:val="FCDE7B03"/>
    <w:rsid w:val="FCEDF174"/>
    <w:rsid w:val="FCFF53BC"/>
    <w:rsid w:val="FCFFD427"/>
    <w:rsid w:val="FD3D3FF1"/>
    <w:rsid w:val="FD3DEE87"/>
    <w:rsid w:val="FD3FD8F0"/>
    <w:rsid w:val="FD5B9472"/>
    <w:rsid w:val="FD7F3C02"/>
    <w:rsid w:val="FD8A51A1"/>
    <w:rsid w:val="FD9DD95B"/>
    <w:rsid w:val="FD9F2833"/>
    <w:rsid w:val="FDAF7187"/>
    <w:rsid w:val="FDB87A30"/>
    <w:rsid w:val="FDCF7EC8"/>
    <w:rsid w:val="FDCFBF36"/>
    <w:rsid w:val="FDDCDD0A"/>
    <w:rsid w:val="FDEAA3E8"/>
    <w:rsid w:val="FDEF001C"/>
    <w:rsid w:val="FDF38799"/>
    <w:rsid w:val="FDFAABE9"/>
    <w:rsid w:val="FDFE15EE"/>
    <w:rsid w:val="FE992966"/>
    <w:rsid w:val="FEBBEC92"/>
    <w:rsid w:val="FEBE73D3"/>
    <w:rsid w:val="FEDD6971"/>
    <w:rsid w:val="FEE68513"/>
    <w:rsid w:val="FEE7C7F6"/>
    <w:rsid w:val="FEECD0A2"/>
    <w:rsid w:val="FEFB283D"/>
    <w:rsid w:val="FF464163"/>
    <w:rsid w:val="FF64B894"/>
    <w:rsid w:val="FF6F8E2F"/>
    <w:rsid w:val="FF6FA563"/>
    <w:rsid w:val="FF77CF67"/>
    <w:rsid w:val="FF8F159A"/>
    <w:rsid w:val="FFADE02A"/>
    <w:rsid w:val="FFAEDD70"/>
    <w:rsid w:val="FFB5117E"/>
    <w:rsid w:val="FFB7AB93"/>
    <w:rsid w:val="FFBF4204"/>
    <w:rsid w:val="FFC69933"/>
    <w:rsid w:val="FFCE59A6"/>
    <w:rsid w:val="FFDB6BE6"/>
    <w:rsid w:val="FFDF0E85"/>
    <w:rsid w:val="FFEE4BBC"/>
    <w:rsid w:val="FFF5BB5C"/>
    <w:rsid w:val="FFF71458"/>
    <w:rsid w:val="FFF7A244"/>
    <w:rsid w:val="FFF7F338"/>
    <w:rsid w:val="FFF92934"/>
    <w:rsid w:val="FFFB6680"/>
    <w:rsid w:val="FFFE795C"/>
    <w:rsid w:val="FFFEC84B"/>
    <w:rsid w:val="FFFF73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pPr>
    <w:rPr>
      <w:rFonts w:ascii="Cambria" w:hAnsi="Cambria"/>
      <w:sz w:val="32"/>
      <w:szCs w:val="32"/>
    </w:r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0"/>
    <w:rPr>
      <w:kern w:val="2"/>
      <w:sz w:val="18"/>
      <w:szCs w:val="18"/>
    </w:rPr>
  </w:style>
  <w:style w:type="character" w:customStyle="1" w:styleId="8">
    <w:name w:val="页眉 Char"/>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1468</Words>
  <Characters>1476</Characters>
  <Lines>9</Lines>
  <Paragraphs>2</Paragraphs>
  <TotalTime>2</TotalTime>
  <ScaleCrop>false</ScaleCrop>
  <LinksUpToDate>false</LinksUpToDate>
  <CharactersWithSpaces>1606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2023-12-19T02:06:00Z</dcterms:created>
  <dc:creator>greeatwall</dc:creator>
  <cp:lastModifiedBy>Administrator</cp:lastModifiedBy>
  <cp:lastPrinted>2025-04-15T01:22:00Z</cp:lastPrinted>
  <dcterms:modified xsi:type="dcterms:W3CDTF">2025-04-29T09:32:29Z</dcterms:modified>
  <dc:title>江门市城市文旅品牌授权使用协议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A0184A92675D4BAA97D203001D381E52_13</vt:lpwstr>
  </property>
  <property fmtid="{D5CDD505-2E9C-101B-9397-08002B2CF9AE}" pid="4" name="KSOTemplateDocerSaveRecord">
    <vt:lpwstr>eyJoZGlkIjoiYTMwZjFiZmFiODY0ZGFmNWY0NjdhNTQ4MTEzNThiZDMiLCJ1c2VySWQiOiIyNzQ3NDgxNjkifQ==</vt:lpwstr>
  </property>
</Properties>
</file>